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A1" w:rsidRPr="007B101B" w:rsidRDefault="00E02FA1" w:rsidP="00E02FA1">
      <w:pPr>
        <w:spacing w:beforeLines="100" w:before="312" w:afterLines="100" w:after="312"/>
        <w:jc w:val="center"/>
        <w:rPr>
          <w:b/>
          <w:sz w:val="24"/>
        </w:rPr>
      </w:pPr>
      <w:r w:rsidRPr="007B101B">
        <w:rPr>
          <w:b/>
          <w:sz w:val="24"/>
        </w:rPr>
        <w:t>201</w:t>
      </w:r>
      <w:r w:rsidR="000D5344">
        <w:rPr>
          <w:rFonts w:hint="eastAsia"/>
          <w:b/>
          <w:sz w:val="24"/>
        </w:rPr>
        <w:t>9</w:t>
      </w:r>
      <w:r w:rsidRPr="007B101B">
        <w:rPr>
          <w:b/>
          <w:sz w:val="24"/>
        </w:rPr>
        <w:t>年</w:t>
      </w:r>
      <w:r w:rsidR="005C7D76" w:rsidRPr="007B101B">
        <w:rPr>
          <w:rFonts w:hint="eastAsia"/>
          <w:b/>
          <w:sz w:val="24"/>
        </w:rPr>
        <w:t>森</w:t>
      </w:r>
      <w:proofErr w:type="gramStart"/>
      <w:r w:rsidR="005C7D76" w:rsidRPr="007B101B">
        <w:rPr>
          <w:rFonts w:hint="eastAsia"/>
          <w:b/>
          <w:sz w:val="24"/>
        </w:rPr>
        <w:t>保</w:t>
      </w:r>
      <w:r w:rsidRPr="007B101B">
        <w:rPr>
          <w:b/>
          <w:sz w:val="24"/>
        </w:rPr>
        <w:t>专业</w:t>
      </w:r>
      <w:proofErr w:type="gramEnd"/>
      <w:r w:rsidRPr="007B101B">
        <w:rPr>
          <w:b/>
          <w:sz w:val="24"/>
        </w:rPr>
        <w:t>考试复习提纲</w:t>
      </w:r>
    </w:p>
    <w:p w:rsidR="00E02FA1" w:rsidRPr="007B101B" w:rsidRDefault="00E02FA1" w:rsidP="00B572D4">
      <w:pPr>
        <w:jc w:val="center"/>
        <w:rPr>
          <w:rStyle w:val="a3"/>
          <w:sz w:val="24"/>
        </w:rPr>
      </w:pPr>
    </w:p>
    <w:p w:rsidR="00D925AE" w:rsidRPr="007B101B" w:rsidRDefault="0016059F" w:rsidP="00B572D4">
      <w:pPr>
        <w:jc w:val="center"/>
        <w:rPr>
          <w:rStyle w:val="a3"/>
          <w:sz w:val="24"/>
        </w:rPr>
      </w:pPr>
      <w:r w:rsidRPr="007B101B">
        <w:rPr>
          <w:rStyle w:val="a3"/>
          <w:rFonts w:hint="eastAsia"/>
          <w:sz w:val="24"/>
        </w:rPr>
        <w:t>第一部分</w:t>
      </w:r>
      <w:r w:rsidR="00737735" w:rsidRPr="007B101B">
        <w:rPr>
          <w:rStyle w:val="a3"/>
          <w:rFonts w:hint="eastAsia"/>
          <w:sz w:val="24"/>
        </w:rPr>
        <w:t xml:space="preserve"> </w:t>
      </w:r>
      <w:r w:rsidR="00D925AE" w:rsidRPr="007B101B">
        <w:rPr>
          <w:rStyle w:val="a3"/>
          <w:rFonts w:hint="eastAsia"/>
          <w:sz w:val="24"/>
        </w:rPr>
        <w:t>森林保护</w:t>
      </w:r>
      <w:proofErr w:type="gramStart"/>
      <w:r w:rsidR="00D925AE" w:rsidRPr="007B101B">
        <w:rPr>
          <w:rStyle w:val="a3"/>
          <w:rFonts w:hint="eastAsia"/>
          <w:sz w:val="24"/>
        </w:rPr>
        <w:t>学考试</w:t>
      </w:r>
      <w:proofErr w:type="gramEnd"/>
      <w:r w:rsidR="002753BC" w:rsidRPr="007B101B">
        <w:rPr>
          <w:rStyle w:val="a3"/>
          <w:rFonts w:hint="eastAsia"/>
          <w:sz w:val="24"/>
        </w:rPr>
        <w:t>参考书</w:t>
      </w:r>
      <w:r w:rsidR="00025946">
        <w:rPr>
          <w:rStyle w:val="a3"/>
          <w:rFonts w:hint="eastAsia"/>
          <w:sz w:val="24"/>
        </w:rPr>
        <w:t>或资料</w:t>
      </w:r>
    </w:p>
    <w:p w:rsidR="00CF4B80" w:rsidRPr="007B101B" w:rsidRDefault="004553EB" w:rsidP="007B101B">
      <w:pPr>
        <w:ind w:left="480" w:hangingChars="200" w:hanging="480"/>
        <w:rPr>
          <w:sz w:val="24"/>
        </w:rPr>
      </w:pPr>
      <w:r w:rsidRPr="007B101B">
        <w:rPr>
          <w:rFonts w:hint="eastAsia"/>
          <w:sz w:val="24"/>
        </w:rPr>
        <w:t>温俊宝</w:t>
      </w:r>
      <w:r w:rsidRPr="007B101B">
        <w:rPr>
          <w:rFonts w:hint="eastAsia"/>
          <w:sz w:val="24"/>
        </w:rPr>
        <w:t xml:space="preserve"> </w:t>
      </w:r>
      <w:r w:rsidRPr="007B101B">
        <w:rPr>
          <w:rFonts w:hint="eastAsia"/>
          <w:sz w:val="24"/>
        </w:rPr>
        <w:t>刘红霞</w:t>
      </w:r>
      <w:r w:rsidR="009A3766" w:rsidRPr="007B101B">
        <w:rPr>
          <w:rFonts w:hint="eastAsia"/>
          <w:sz w:val="24"/>
        </w:rPr>
        <w:t xml:space="preserve">. </w:t>
      </w:r>
      <w:r w:rsidRPr="007B101B">
        <w:rPr>
          <w:rFonts w:hint="eastAsia"/>
          <w:sz w:val="24"/>
        </w:rPr>
        <w:t>2006</w:t>
      </w:r>
      <w:r w:rsidR="009A3766" w:rsidRPr="007B101B">
        <w:rPr>
          <w:rFonts w:hint="eastAsia"/>
          <w:sz w:val="24"/>
        </w:rPr>
        <w:t xml:space="preserve">. </w:t>
      </w:r>
      <w:r w:rsidR="00D925AE" w:rsidRPr="007B101B">
        <w:rPr>
          <w:rFonts w:hint="eastAsia"/>
          <w:sz w:val="24"/>
        </w:rPr>
        <w:t>森林保护</w:t>
      </w:r>
      <w:r w:rsidR="00A82CFB" w:rsidRPr="007B101B">
        <w:rPr>
          <w:rFonts w:hint="eastAsia"/>
          <w:sz w:val="24"/>
        </w:rPr>
        <w:t xml:space="preserve">. </w:t>
      </w:r>
      <w:r w:rsidR="00A82CFB" w:rsidRPr="007B101B">
        <w:rPr>
          <w:sz w:val="24"/>
        </w:rPr>
        <w:t>北京</w:t>
      </w:r>
      <w:r w:rsidR="00A82CFB" w:rsidRPr="007B101B">
        <w:rPr>
          <w:rFonts w:hint="eastAsia"/>
          <w:sz w:val="24"/>
        </w:rPr>
        <w:t>:</w:t>
      </w:r>
      <w:r w:rsidR="00A82CFB" w:rsidRPr="007B101B">
        <w:rPr>
          <w:sz w:val="24"/>
        </w:rPr>
        <w:t>中央广播电视大学出版社</w:t>
      </w:r>
      <w:r w:rsidR="00AB458C" w:rsidRPr="007B101B">
        <w:rPr>
          <w:sz w:val="24"/>
        </w:rPr>
        <w:t> </w:t>
      </w:r>
      <w:r w:rsidR="00842CEB" w:rsidRPr="007B101B">
        <w:rPr>
          <w:rFonts w:hint="eastAsia"/>
          <w:sz w:val="24"/>
        </w:rPr>
        <w:t>.</w:t>
      </w:r>
    </w:p>
    <w:p w:rsidR="00D925AE" w:rsidRPr="007B101B" w:rsidRDefault="00D925AE" w:rsidP="007B101B">
      <w:pPr>
        <w:ind w:left="480" w:hangingChars="200" w:hanging="480"/>
        <w:rPr>
          <w:sz w:val="24"/>
        </w:rPr>
      </w:pPr>
      <w:r w:rsidRPr="007B101B">
        <w:rPr>
          <w:rFonts w:hint="eastAsia"/>
          <w:sz w:val="24"/>
        </w:rPr>
        <w:t>吴国芳等</w:t>
      </w:r>
      <w:r w:rsidR="009A3766" w:rsidRPr="007B101B">
        <w:rPr>
          <w:rFonts w:hint="eastAsia"/>
          <w:sz w:val="24"/>
        </w:rPr>
        <w:t xml:space="preserve">. 1992. </w:t>
      </w:r>
      <w:r w:rsidRPr="007B101B">
        <w:rPr>
          <w:rFonts w:hint="eastAsia"/>
          <w:sz w:val="24"/>
        </w:rPr>
        <w:t>植物学</w:t>
      </w:r>
      <w:r w:rsidR="009A3766" w:rsidRPr="007B101B">
        <w:rPr>
          <w:rFonts w:hint="eastAsia"/>
          <w:sz w:val="24"/>
        </w:rPr>
        <w:t>.</w:t>
      </w:r>
      <w:r w:rsidRPr="007B101B">
        <w:rPr>
          <w:rFonts w:hint="eastAsia"/>
          <w:sz w:val="24"/>
        </w:rPr>
        <w:t xml:space="preserve"> </w:t>
      </w:r>
      <w:r w:rsidRPr="007B101B">
        <w:rPr>
          <w:rFonts w:hint="eastAsia"/>
          <w:sz w:val="24"/>
        </w:rPr>
        <w:t>北京：高等教育出版社</w:t>
      </w:r>
      <w:r w:rsidRPr="007B101B">
        <w:rPr>
          <w:rFonts w:hint="eastAsia"/>
          <w:sz w:val="24"/>
        </w:rPr>
        <w:t>.</w:t>
      </w:r>
    </w:p>
    <w:p w:rsidR="00D925AE" w:rsidRPr="007B101B" w:rsidRDefault="00D925AE" w:rsidP="007B101B">
      <w:pPr>
        <w:ind w:left="480" w:hangingChars="200" w:hanging="480"/>
        <w:rPr>
          <w:sz w:val="24"/>
        </w:rPr>
      </w:pPr>
      <w:proofErr w:type="gramStart"/>
      <w:r w:rsidRPr="007B101B">
        <w:rPr>
          <w:rFonts w:hint="eastAsia"/>
          <w:sz w:val="24"/>
        </w:rPr>
        <w:t>亢</w:t>
      </w:r>
      <w:proofErr w:type="gramEnd"/>
      <w:r w:rsidRPr="007B101B">
        <w:rPr>
          <w:rFonts w:hint="eastAsia"/>
          <w:sz w:val="24"/>
        </w:rPr>
        <w:t>新刚</w:t>
      </w:r>
      <w:r w:rsidRPr="007B101B">
        <w:rPr>
          <w:rFonts w:hint="eastAsia"/>
          <w:sz w:val="24"/>
        </w:rPr>
        <w:t xml:space="preserve">. 2001. </w:t>
      </w:r>
      <w:r w:rsidRPr="007B101B">
        <w:rPr>
          <w:rFonts w:hint="eastAsia"/>
          <w:sz w:val="24"/>
        </w:rPr>
        <w:t>森林资源经营管理</w:t>
      </w:r>
      <w:r w:rsidRPr="007B101B">
        <w:rPr>
          <w:rFonts w:hint="eastAsia"/>
          <w:sz w:val="24"/>
        </w:rPr>
        <w:t xml:space="preserve">. </w:t>
      </w:r>
      <w:r w:rsidRPr="007B101B">
        <w:rPr>
          <w:rFonts w:hint="eastAsia"/>
          <w:sz w:val="24"/>
        </w:rPr>
        <w:t>北京：中国林业出版社</w:t>
      </w:r>
      <w:r w:rsidRPr="007B101B">
        <w:rPr>
          <w:rFonts w:hint="eastAsia"/>
          <w:sz w:val="24"/>
        </w:rPr>
        <w:t>.</w:t>
      </w:r>
    </w:p>
    <w:p w:rsidR="00516299" w:rsidRPr="007B101B" w:rsidRDefault="00516299" w:rsidP="000D5344">
      <w:pPr>
        <w:rPr>
          <w:sz w:val="24"/>
        </w:rPr>
      </w:pPr>
      <w:r w:rsidRPr="007B101B">
        <w:rPr>
          <w:rFonts w:hint="eastAsia"/>
          <w:sz w:val="24"/>
        </w:rPr>
        <w:t>王振中和张新虎</w:t>
      </w:r>
      <w:r w:rsidRPr="007B101B">
        <w:rPr>
          <w:rFonts w:hint="eastAsia"/>
          <w:sz w:val="24"/>
        </w:rPr>
        <w:t xml:space="preserve">. </w:t>
      </w:r>
      <w:r w:rsidR="00EA0312" w:rsidRPr="007B101B">
        <w:rPr>
          <w:rFonts w:hint="eastAsia"/>
          <w:sz w:val="24"/>
        </w:rPr>
        <w:t>2005</w:t>
      </w:r>
      <w:r w:rsidRPr="007B101B">
        <w:rPr>
          <w:rFonts w:hint="eastAsia"/>
          <w:sz w:val="24"/>
        </w:rPr>
        <w:t xml:space="preserve">. </w:t>
      </w:r>
      <w:r w:rsidRPr="007B101B">
        <w:rPr>
          <w:rFonts w:hint="eastAsia"/>
          <w:sz w:val="24"/>
        </w:rPr>
        <w:t>植物保护概论</w:t>
      </w:r>
      <w:r w:rsidRPr="007B101B">
        <w:rPr>
          <w:rFonts w:hint="eastAsia"/>
          <w:sz w:val="24"/>
        </w:rPr>
        <w:t xml:space="preserve">. </w:t>
      </w:r>
      <w:r w:rsidRPr="007B101B">
        <w:rPr>
          <w:rFonts w:hint="eastAsia"/>
          <w:sz w:val="24"/>
        </w:rPr>
        <w:t>北京：中国农业出版社</w:t>
      </w:r>
      <w:r w:rsidR="00092078" w:rsidRPr="007B101B">
        <w:rPr>
          <w:rFonts w:hint="eastAsia"/>
          <w:sz w:val="24"/>
        </w:rPr>
        <w:t>.</w:t>
      </w:r>
    </w:p>
    <w:p w:rsidR="00D925AE" w:rsidRPr="007B101B" w:rsidRDefault="00D925AE" w:rsidP="007B101B">
      <w:pPr>
        <w:ind w:left="480" w:hangingChars="200" w:hanging="480"/>
        <w:rPr>
          <w:sz w:val="24"/>
        </w:rPr>
      </w:pPr>
      <w:r w:rsidRPr="007B101B">
        <w:rPr>
          <w:rFonts w:hint="eastAsia"/>
          <w:sz w:val="24"/>
        </w:rPr>
        <w:t>西藏自治区林业厅</w:t>
      </w:r>
      <w:r w:rsidRPr="007B101B">
        <w:rPr>
          <w:rFonts w:hint="eastAsia"/>
          <w:sz w:val="24"/>
        </w:rPr>
        <w:t xml:space="preserve">. 2012. </w:t>
      </w:r>
      <w:r w:rsidRPr="007B101B">
        <w:rPr>
          <w:rFonts w:hint="eastAsia"/>
          <w:sz w:val="24"/>
        </w:rPr>
        <w:t>西藏林业工作手册</w:t>
      </w:r>
      <w:r w:rsidRPr="007B101B">
        <w:rPr>
          <w:rFonts w:hint="eastAsia"/>
          <w:sz w:val="24"/>
        </w:rPr>
        <w:t>.</w:t>
      </w:r>
      <w:r w:rsidR="00A82CFB" w:rsidRPr="007B101B">
        <w:rPr>
          <w:rFonts w:hint="eastAsia"/>
          <w:sz w:val="24"/>
        </w:rPr>
        <w:t xml:space="preserve"> </w:t>
      </w:r>
      <w:r w:rsidRPr="007B101B">
        <w:rPr>
          <w:rFonts w:hint="eastAsia"/>
          <w:sz w:val="24"/>
        </w:rPr>
        <w:t>北京：中国林业出版社</w:t>
      </w:r>
      <w:r w:rsidRPr="007B101B">
        <w:rPr>
          <w:rFonts w:hint="eastAsia"/>
          <w:sz w:val="24"/>
        </w:rPr>
        <w:t>.</w:t>
      </w:r>
    </w:p>
    <w:p w:rsidR="00B01C94" w:rsidRPr="007B101B" w:rsidRDefault="000A7C3A" w:rsidP="000A7C3A">
      <w:pPr>
        <w:ind w:left="480" w:hangingChars="200" w:hanging="480"/>
        <w:rPr>
          <w:sz w:val="24"/>
        </w:rPr>
      </w:pPr>
      <w:r w:rsidRPr="000A7C3A">
        <w:rPr>
          <w:rFonts w:hint="eastAsia"/>
          <w:sz w:val="24"/>
        </w:rPr>
        <w:t>国务院新闻办公室发表</w:t>
      </w:r>
      <w:r w:rsidR="00025946">
        <w:rPr>
          <w:rFonts w:hint="eastAsia"/>
          <w:sz w:val="24"/>
        </w:rPr>
        <w:t>的</w:t>
      </w:r>
      <w:r w:rsidRPr="000A7C3A">
        <w:rPr>
          <w:rFonts w:hint="eastAsia"/>
          <w:sz w:val="24"/>
        </w:rPr>
        <w:t>《伟大的跨越：西藏民主改革</w:t>
      </w:r>
      <w:r w:rsidRPr="000A7C3A">
        <w:rPr>
          <w:rFonts w:hint="eastAsia"/>
          <w:sz w:val="24"/>
        </w:rPr>
        <w:t>60</w:t>
      </w:r>
      <w:r w:rsidRPr="000A7C3A">
        <w:rPr>
          <w:rFonts w:hint="eastAsia"/>
          <w:sz w:val="24"/>
        </w:rPr>
        <w:t>年》白皮书</w:t>
      </w:r>
    </w:p>
    <w:p w:rsidR="00766C3A" w:rsidRPr="007B101B" w:rsidRDefault="00E21466" w:rsidP="00B572D4">
      <w:pPr>
        <w:rPr>
          <w:sz w:val="24"/>
        </w:rPr>
      </w:pPr>
      <w:r>
        <w:rPr>
          <w:rFonts w:hint="eastAsia"/>
          <w:sz w:val="24"/>
        </w:rPr>
        <w:t>西藏林业信息网和国家林业和草原</w:t>
      </w:r>
      <w:proofErr w:type="gramStart"/>
      <w:r>
        <w:rPr>
          <w:rFonts w:hint="eastAsia"/>
          <w:sz w:val="24"/>
        </w:rPr>
        <w:t>局官网</w:t>
      </w:r>
      <w:proofErr w:type="gramEnd"/>
    </w:p>
    <w:p w:rsidR="0016059F" w:rsidRPr="007B101B" w:rsidRDefault="0016059F" w:rsidP="00B572D4">
      <w:pPr>
        <w:jc w:val="center"/>
        <w:rPr>
          <w:rFonts w:ascii="宋体" w:hAnsi="宋体" w:cs="宋体"/>
          <w:b/>
          <w:bCs/>
          <w:kern w:val="0"/>
          <w:sz w:val="24"/>
        </w:rPr>
      </w:pPr>
      <w:r w:rsidRPr="007B101B">
        <w:rPr>
          <w:rFonts w:ascii="宋体" w:hAnsi="宋体" w:cs="宋体" w:hint="eastAsia"/>
          <w:b/>
          <w:bCs/>
          <w:kern w:val="0"/>
          <w:sz w:val="24"/>
        </w:rPr>
        <w:t xml:space="preserve">第二部分  </w:t>
      </w:r>
      <w:r w:rsidRPr="007B101B">
        <w:rPr>
          <w:rStyle w:val="a3"/>
          <w:rFonts w:hint="eastAsia"/>
          <w:sz w:val="24"/>
        </w:rPr>
        <w:t>森林保护</w:t>
      </w:r>
      <w:proofErr w:type="gramStart"/>
      <w:r w:rsidRPr="007B101B">
        <w:rPr>
          <w:rStyle w:val="a3"/>
          <w:rFonts w:hint="eastAsia"/>
          <w:sz w:val="24"/>
        </w:rPr>
        <w:t>学考试</w:t>
      </w:r>
      <w:proofErr w:type="gramEnd"/>
      <w:r w:rsidRPr="007B101B">
        <w:rPr>
          <w:rFonts w:ascii="宋体" w:hAnsi="宋体" w:cs="宋体" w:hint="eastAsia"/>
          <w:b/>
          <w:bCs/>
          <w:kern w:val="0"/>
          <w:sz w:val="24"/>
        </w:rPr>
        <w:t>题型</w:t>
      </w:r>
    </w:p>
    <w:p w:rsidR="00861DF9" w:rsidRPr="007B101B" w:rsidRDefault="0016059F" w:rsidP="007B101B">
      <w:pPr>
        <w:widowControl/>
        <w:spacing w:before="100" w:after="100" w:afterAutospacing="1"/>
        <w:ind w:firstLineChars="50" w:firstLine="120"/>
        <w:jc w:val="left"/>
        <w:rPr>
          <w:sz w:val="24"/>
        </w:rPr>
      </w:pPr>
      <w:r w:rsidRPr="007B101B">
        <w:rPr>
          <w:rFonts w:ascii="宋体" w:hAnsi="宋体" w:cs="宋体" w:hint="eastAsia"/>
          <w:b/>
          <w:bCs/>
          <w:kern w:val="0"/>
          <w:sz w:val="24"/>
        </w:rPr>
        <w:t xml:space="preserve"> </w:t>
      </w:r>
      <w:r w:rsidR="00861DF9" w:rsidRPr="007B101B">
        <w:rPr>
          <w:b/>
          <w:sz w:val="24"/>
        </w:rPr>
        <w:t>初、中、高级考试样题</w:t>
      </w:r>
    </w:p>
    <w:p w:rsidR="00861DF9" w:rsidRPr="007B101B" w:rsidRDefault="00861DF9" w:rsidP="00B572D4">
      <w:pPr>
        <w:widowControl/>
        <w:jc w:val="left"/>
        <w:rPr>
          <w:b/>
          <w:sz w:val="24"/>
        </w:rPr>
      </w:pPr>
      <w:r w:rsidRPr="007B101B">
        <w:rPr>
          <w:b/>
          <w:sz w:val="24"/>
        </w:rPr>
        <w:t>（一）初级考试样题</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一、判断题（10×2分=20分）</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 林木病虫害症状具有相对稳定性，故可依据症状诊断病害。</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二、选择题（10×2分=20分）</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1.遭受核桃长足</w:t>
      </w:r>
      <w:proofErr w:type="gramStart"/>
      <w:r w:rsidRPr="007B101B">
        <w:rPr>
          <w:rFonts w:ascii="宋体" w:hAnsi="宋体" w:cs="宋体" w:hint="eastAsia"/>
          <w:kern w:val="0"/>
          <w:sz w:val="24"/>
        </w:rPr>
        <w:t>象</w:t>
      </w:r>
      <w:proofErr w:type="gramEnd"/>
      <w:r w:rsidRPr="007B101B">
        <w:rPr>
          <w:rFonts w:ascii="宋体" w:hAnsi="宋体" w:cs="宋体" w:hint="eastAsia"/>
          <w:kern w:val="0"/>
          <w:sz w:val="24"/>
        </w:rPr>
        <w:t>为害的较重部位是（   ）。</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 xml:space="preserve">A．叶柄            B. </w:t>
      </w:r>
      <w:proofErr w:type="gramStart"/>
      <w:r w:rsidRPr="007B101B">
        <w:rPr>
          <w:rFonts w:ascii="宋体" w:hAnsi="宋体" w:cs="宋体" w:hint="eastAsia"/>
          <w:kern w:val="0"/>
          <w:sz w:val="24"/>
        </w:rPr>
        <w:t>芽</w:t>
      </w:r>
      <w:proofErr w:type="gramEnd"/>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C. 花              D. 果实</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三、填空（10×3分=30分）</w:t>
      </w:r>
    </w:p>
    <w:p w:rsidR="007B2F5C" w:rsidRPr="007B101B" w:rsidRDefault="007B2F5C" w:rsidP="00B572D4">
      <w:pPr>
        <w:widowControl/>
        <w:spacing w:before="100" w:after="100" w:afterAutospacing="1"/>
        <w:ind w:firstLine="480"/>
        <w:jc w:val="left"/>
        <w:rPr>
          <w:sz w:val="24"/>
        </w:rPr>
      </w:pPr>
      <w:r w:rsidRPr="007B101B">
        <w:rPr>
          <w:rFonts w:hint="eastAsia"/>
          <w:sz w:val="24"/>
        </w:rPr>
        <w:t>1.</w:t>
      </w:r>
      <w:r w:rsidRPr="007B101B">
        <w:rPr>
          <w:rFonts w:hint="eastAsia"/>
          <w:sz w:val="24"/>
        </w:rPr>
        <w:t>病原物的传播方式主要有</w:t>
      </w:r>
      <w:r w:rsidRPr="007B101B">
        <w:rPr>
          <w:rFonts w:hint="eastAsia"/>
          <w:sz w:val="24"/>
          <w:u w:val="single"/>
        </w:rPr>
        <w:t xml:space="preserve">     </w:t>
      </w:r>
      <w:r w:rsidRPr="007B101B">
        <w:rPr>
          <w:rFonts w:hint="eastAsia"/>
          <w:sz w:val="24"/>
        </w:rPr>
        <w:t>、</w:t>
      </w:r>
      <w:r w:rsidRPr="007B101B">
        <w:rPr>
          <w:rFonts w:hint="eastAsia"/>
          <w:sz w:val="24"/>
          <w:u w:val="single"/>
        </w:rPr>
        <w:t xml:space="preserve">      </w:t>
      </w:r>
      <w:r w:rsidRPr="007B101B">
        <w:rPr>
          <w:rFonts w:hint="eastAsia"/>
          <w:sz w:val="24"/>
        </w:rPr>
        <w:t>、</w:t>
      </w:r>
      <w:r w:rsidRPr="007B101B">
        <w:rPr>
          <w:rFonts w:hint="eastAsia"/>
          <w:sz w:val="24"/>
          <w:u w:val="single"/>
        </w:rPr>
        <w:t xml:space="preserve">   </w:t>
      </w:r>
      <w:r w:rsidRPr="007B101B">
        <w:rPr>
          <w:rFonts w:hint="eastAsia"/>
          <w:sz w:val="24"/>
        </w:rPr>
        <w:t>。</w:t>
      </w:r>
    </w:p>
    <w:p w:rsidR="007B2F5C" w:rsidRPr="007B101B" w:rsidRDefault="007B2F5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四、综合题（5×6分=30分）</w:t>
      </w:r>
    </w:p>
    <w:p w:rsidR="007B2F5C" w:rsidRPr="007B101B" w:rsidRDefault="007B2F5C" w:rsidP="007B101B">
      <w:pPr>
        <w:ind w:firstLineChars="100" w:firstLine="240"/>
        <w:rPr>
          <w:rFonts w:ascii="宋体" w:hAnsi="宋体" w:cs="宋体"/>
          <w:kern w:val="0"/>
          <w:sz w:val="24"/>
        </w:rPr>
      </w:pPr>
      <w:r w:rsidRPr="007B101B">
        <w:rPr>
          <w:rFonts w:ascii="宋体" w:hAnsi="宋体" w:cs="宋体" w:hint="eastAsia"/>
          <w:kern w:val="0"/>
          <w:sz w:val="24"/>
        </w:rPr>
        <w:t>1.为什么</w:t>
      </w:r>
      <w:proofErr w:type="gramStart"/>
      <w:r w:rsidRPr="007B101B">
        <w:rPr>
          <w:rFonts w:ascii="宋体" w:hAnsi="宋体" w:cs="宋体" w:hint="eastAsia"/>
          <w:kern w:val="0"/>
          <w:sz w:val="24"/>
        </w:rPr>
        <w:t>说松材线</w:t>
      </w:r>
      <w:proofErr w:type="gramEnd"/>
      <w:r w:rsidRPr="007B101B">
        <w:rPr>
          <w:rFonts w:ascii="宋体" w:hAnsi="宋体" w:cs="宋体" w:hint="eastAsia"/>
          <w:kern w:val="0"/>
          <w:sz w:val="24"/>
        </w:rPr>
        <w:t>病虫病是松树的一种毁灭性病害？</w:t>
      </w:r>
    </w:p>
    <w:p w:rsidR="00861DF9" w:rsidRPr="007B101B" w:rsidRDefault="00861DF9" w:rsidP="00B572D4">
      <w:pPr>
        <w:widowControl/>
        <w:rPr>
          <w:b/>
          <w:sz w:val="24"/>
        </w:rPr>
      </w:pPr>
      <w:r w:rsidRPr="007B101B">
        <w:rPr>
          <w:b/>
          <w:sz w:val="24"/>
        </w:rPr>
        <w:t>（二）中级考试样题</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一、名词解释（5×4分=20分）</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1.松材线虫病：</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二、填空（10×2分=20分）</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1.病原微生物主要包括细菌、</w:t>
      </w:r>
      <w:r w:rsidRPr="007B101B">
        <w:rPr>
          <w:rFonts w:ascii="宋体" w:hAnsi="宋体" w:cs="宋体" w:hint="eastAsia"/>
          <w:kern w:val="0"/>
          <w:sz w:val="24"/>
          <w:u w:val="single"/>
        </w:rPr>
        <w:t xml:space="preserve">     </w:t>
      </w:r>
      <w:r w:rsidRPr="007B101B">
        <w:rPr>
          <w:rFonts w:ascii="宋体" w:hAnsi="宋体" w:cs="宋体" w:hint="eastAsia"/>
          <w:kern w:val="0"/>
          <w:sz w:val="24"/>
        </w:rPr>
        <w:t xml:space="preserve"> 、</w:t>
      </w:r>
      <w:r w:rsidRPr="007B101B">
        <w:rPr>
          <w:rFonts w:ascii="宋体" w:hAnsi="宋体" w:cs="宋体" w:hint="eastAsia"/>
          <w:kern w:val="0"/>
          <w:sz w:val="24"/>
          <w:u w:val="single"/>
        </w:rPr>
        <w:t xml:space="preserve">      </w:t>
      </w:r>
      <w:r w:rsidRPr="007B101B">
        <w:rPr>
          <w:rFonts w:ascii="宋体" w:hAnsi="宋体" w:cs="宋体" w:hint="eastAsia"/>
          <w:kern w:val="0"/>
          <w:sz w:val="24"/>
        </w:rPr>
        <w:t>。</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三、判断题（5×2分=20分）</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lastRenderedPageBreak/>
        <w:t>1.真菌的典型营养体为菌丝体。</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四、简答题（5×4分=20分）</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1.怎样区分侵染性病害和非侵染性病害？</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五、论述题（2×15分=30分）</w:t>
      </w:r>
    </w:p>
    <w:p w:rsidR="00CD1FEA" w:rsidRPr="007B101B" w:rsidRDefault="00CD1F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1.作为林业工作者，谈谈怎样开展森林防火工作？</w:t>
      </w:r>
    </w:p>
    <w:p w:rsidR="00861DF9" w:rsidRPr="007B101B" w:rsidRDefault="00861DF9" w:rsidP="00B572D4">
      <w:pPr>
        <w:widowControl/>
        <w:rPr>
          <w:b/>
          <w:sz w:val="24"/>
        </w:rPr>
      </w:pPr>
      <w:r w:rsidRPr="007B101B">
        <w:rPr>
          <w:b/>
          <w:sz w:val="24"/>
        </w:rPr>
        <w:t>（三）高级考试样题</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一、填空（10×2分=20分）</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hint="eastAsia"/>
          <w:sz w:val="24"/>
        </w:rPr>
        <w:t>1.</w:t>
      </w:r>
      <w:r w:rsidRPr="007B101B">
        <w:rPr>
          <w:rFonts w:hint="eastAsia"/>
          <w:sz w:val="24"/>
        </w:rPr>
        <w:t>生物因子为自然环境中的</w:t>
      </w:r>
      <w:r w:rsidRPr="007B101B">
        <w:rPr>
          <w:rFonts w:hint="eastAsia"/>
          <w:color w:val="000000"/>
          <w:sz w:val="24"/>
        </w:rPr>
        <w:t>动物</w:t>
      </w:r>
      <w:r w:rsidRPr="007B101B">
        <w:rPr>
          <w:rFonts w:hint="eastAsia"/>
          <w:sz w:val="24"/>
        </w:rPr>
        <w:t>、</w:t>
      </w:r>
      <w:r w:rsidRPr="007B101B">
        <w:rPr>
          <w:rFonts w:hint="eastAsia"/>
          <w:sz w:val="24"/>
        </w:rPr>
        <w:t xml:space="preserve"> </w:t>
      </w:r>
      <w:r w:rsidRPr="007B101B">
        <w:rPr>
          <w:rFonts w:hint="eastAsia"/>
          <w:sz w:val="24"/>
          <w:u w:val="single"/>
        </w:rPr>
        <w:t xml:space="preserve">       </w:t>
      </w:r>
      <w:r w:rsidRPr="007B101B">
        <w:rPr>
          <w:rFonts w:hint="eastAsia"/>
          <w:sz w:val="24"/>
        </w:rPr>
        <w:t>、</w:t>
      </w:r>
      <w:r w:rsidRPr="007B101B">
        <w:rPr>
          <w:rFonts w:hint="eastAsia"/>
          <w:sz w:val="24"/>
        </w:rPr>
        <w:t xml:space="preserve"> </w:t>
      </w:r>
      <w:r w:rsidRPr="007B101B">
        <w:rPr>
          <w:rFonts w:hint="eastAsia"/>
          <w:sz w:val="24"/>
          <w:u w:val="single"/>
        </w:rPr>
        <w:t xml:space="preserve">       </w:t>
      </w:r>
      <w:r w:rsidRPr="007B101B">
        <w:rPr>
          <w:rFonts w:hint="eastAsia"/>
          <w:sz w:val="24"/>
        </w:rPr>
        <w:t>。</w:t>
      </w:r>
      <w:r w:rsidRPr="007B101B">
        <w:rPr>
          <w:rFonts w:hint="eastAsia"/>
          <w:sz w:val="24"/>
        </w:rPr>
        <w:t xml:space="preserve">  </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二、判断题（5×4分=20分）</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Pr="007B101B">
        <w:rPr>
          <w:rFonts w:ascii="宋体" w:hAnsi="宋体" w:cs="宋体" w:hint="eastAsia"/>
          <w:kern w:val="0"/>
          <w:sz w:val="24"/>
        </w:rPr>
        <w:tab/>
        <w:t xml:space="preserve">林木病虫害症状具有相对稳定性，故可依据症状诊断病害。  </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三、简答题（5×4分=20分）</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1.我国森林病虫害发生总体上的有哪些特点？</w:t>
      </w:r>
    </w:p>
    <w:p w:rsidR="00DB2CE1" w:rsidRPr="007B101B" w:rsidRDefault="00DB2C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四、论述题（本大题共3个小题，任选2题，2×20分=40分）</w:t>
      </w:r>
    </w:p>
    <w:p w:rsidR="00AD19D4" w:rsidRPr="007B101B" w:rsidRDefault="00AD19D4"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1.请结合目前实际谈谈自然保护区管理与发展需要从哪些方面开展工作？</w:t>
      </w:r>
    </w:p>
    <w:p w:rsidR="00B01C94" w:rsidRPr="007B101B" w:rsidRDefault="00B01C94" w:rsidP="00B572D4">
      <w:pPr>
        <w:widowControl/>
        <w:spacing w:before="100" w:after="100" w:afterAutospacing="1"/>
        <w:ind w:firstLine="480"/>
        <w:jc w:val="left"/>
        <w:rPr>
          <w:rFonts w:ascii="宋体" w:hAnsi="宋体" w:cs="宋体"/>
          <w:kern w:val="0"/>
          <w:sz w:val="24"/>
        </w:rPr>
      </w:pPr>
    </w:p>
    <w:p w:rsidR="00392D9E" w:rsidRPr="007B101B" w:rsidRDefault="00737735" w:rsidP="00B572D4">
      <w:pPr>
        <w:jc w:val="center"/>
        <w:rPr>
          <w:b/>
          <w:sz w:val="24"/>
        </w:rPr>
      </w:pPr>
      <w:r w:rsidRPr="007B101B">
        <w:rPr>
          <w:rStyle w:val="a3"/>
          <w:rFonts w:hint="eastAsia"/>
          <w:sz w:val="24"/>
        </w:rPr>
        <w:t>第三部分</w:t>
      </w:r>
      <w:r w:rsidRPr="007B101B">
        <w:rPr>
          <w:rStyle w:val="a3"/>
          <w:rFonts w:hint="eastAsia"/>
          <w:sz w:val="24"/>
        </w:rPr>
        <w:t xml:space="preserve"> </w:t>
      </w:r>
      <w:r w:rsidR="00DB6506" w:rsidRPr="007B101B">
        <w:rPr>
          <w:rStyle w:val="a3"/>
          <w:rFonts w:hint="eastAsia"/>
          <w:sz w:val="24"/>
        </w:rPr>
        <w:t>森林保护</w:t>
      </w:r>
      <w:proofErr w:type="gramStart"/>
      <w:r w:rsidR="00DB6506" w:rsidRPr="007B101B">
        <w:rPr>
          <w:rStyle w:val="a3"/>
          <w:rFonts w:hint="eastAsia"/>
          <w:sz w:val="24"/>
        </w:rPr>
        <w:t>学</w:t>
      </w:r>
      <w:r w:rsidR="00392D9E" w:rsidRPr="007B101B">
        <w:rPr>
          <w:rFonts w:hint="eastAsia"/>
          <w:b/>
          <w:sz w:val="24"/>
        </w:rPr>
        <w:t>考试</w:t>
      </w:r>
      <w:proofErr w:type="gramEnd"/>
      <w:r w:rsidR="00392D9E" w:rsidRPr="007B101B">
        <w:rPr>
          <w:rFonts w:hint="eastAsia"/>
          <w:b/>
          <w:sz w:val="24"/>
        </w:rPr>
        <w:t>大纲</w:t>
      </w:r>
    </w:p>
    <w:p w:rsidR="00392D9E" w:rsidRPr="00A13223" w:rsidRDefault="00392D9E" w:rsidP="00B572D4">
      <w:pPr>
        <w:rPr>
          <w:sz w:val="24"/>
        </w:rPr>
      </w:pPr>
    </w:p>
    <w:p w:rsidR="00392D9E" w:rsidRPr="007B101B" w:rsidRDefault="00392D9E" w:rsidP="00B572D4">
      <w:pPr>
        <w:widowControl/>
        <w:spacing w:before="100" w:after="100" w:afterAutospacing="1"/>
        <w:ind w:firstLine="480"/>
        <w:jc w:val="left"/>
        <w:rPr>
          <w:rFonts w:ascii="宋体" w:hAnsi="宋体" w:cs="宋体"/>
          <w:b/>
          <w:bCs/>
          <w:kern w:val="0"/>
          <w:sz w:val="24"/>
        </w:rPr>
      </w:pPr>
      <w:r w:rsidRPr="007B101B">
        <w:rPr>
          <w:rFonts w:ascii="宋体" w:hAnsi="宋体" w:cs="宋体" w:hint="eastAsia"/>
          <w:b/>
          <w:bCs/>
          <w:kern w:val="0"/>
          <w:sz w:val="24"/>
        </w:rPr>
        <w:t>考试范围</w:t>
      </w:r>
    </w:p>
    <w:p w:rsidR="00E066EA" w:rsidRPr="007B101B" w:rsidRDefault="00E066EA" w:rsidP="00B572D4">
      <w:pPr>
        <w:widowControl/>
        <w:numPr>
          <w:ilvl w:val="0"/>
          <w:numId w:val="2"/>
        </w:numPr>
        <w:spacing w:before="100" w:after="100" w:afterAutospacing="1"/>
        <w:ind w:left="0"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森林保护地位和作用、特点</w:t>
      </w:r>
    </w:p>
    <w:p w:rsidR="00AE2D48" w:rsidRPr="007B101B" w:rsidRDefault="00AE2D48"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1.1森林概念：由树木为主题所组成的地表生物群落。</w:t>
      </w:r>
    </w:p>
    <w:p w:rsidR="00E066EA" w:rsidRPr="007B101B" w:rsidRDefault="00AE2D48"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1.2</w:t>
      </w:r>
      <w:r w:rsidR="00E066EA" w:rsidRPr="007B101B">
        <w:rPr>
          <w:rFonts w:ascii="宋体" w:eastAsiaTheme="minorEastAsia" w:hAnsi="宋体" w:cs="宋体" w:hint="eastAsia"/>
          <w:kern w:val="0"/>
          <w:sz w:val="24"/>
        </w:rPr>
        <w:t>森林保护是指预防和消除森林的各种破坏和灾害的措施，保证树木健康生长，避免或减少森林资源损失的重要措施。森林保护是营林工作中的重要环节。森林保护学是林学的重要分支学科。森林保护学常常划分为气象灾害及其防治、林火、森林病虫害及其防治、动物危害及其防治、有害草木及其清除、防治药品及其使用等类目。</w:t>
      </w:r>
    </w:p>
    <w:p w:rsidR="00E066EA" w:rsidRPr="007B101B" w:rsidRDefault="00E066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森林是由树木为主体所组成的地表生物群落。森林中的微生物、昆虫、杂草、鼠类的生存和活动，当其超过一定限度时会给森林带来灾难．使林木死亡．造成</w:t>
      </w:r>
      <w:r w:rsidRPr="007B101B">
        <w:rPr>
          <w:rFonts w:ascii="宋体" w:eastAsiaTheme="minorEastAsia" w:hAnsi="宋体" w:cs="宋体" w:hint="eastAsia"/>
          <w:kern w:val="0"/>
          <w:sz w:val="24"/>
        </w:rPr>
        <w:lastRenderedPageBreak/>
        <w:t xml:space="preserve">减产，称为森林病虫草鼠害，亦称森林生物灾害。出于自然或人为火源引起的森林燃烧，当失去控制时，会使森林大片烧毁，称为森林火灾。此外，森林还受冻害、雪压、风灾、干旱、洪涝、滑坡、泥石流、环境污染和人为因素的破坏，给林业生产造成严重的经济损失、也造成人员的伤亡，这些统称森林灾害。森林火灾、病虫鼠害和乱砍滥伐对林业的危害最大，被称为林业“三害”。    </w:t>
      </w:r>
    </w:p>
    <w:p w:rsidR="00E066EA" w:rsidRPr="007B101B" w:rsidRDefault="00E066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林业有害生物防治是指对森林、林木、林木种苗及木材和竹材的病害、虫害、杂草和鼠兔害的预防和除治；森林防火是指森林、林木和林地火灾的预防和扑救。这两项灾害防治工作构成了目前我国森林保护工作的主体。</w:t>
      </w:r>
    </w:p>
    <w:p w:rsidR="00E066EA" w:rsidRPr="007B101B" w:rsidRDefault="00E066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 xml:space="preserve"> 我国是一个缺少林木的国家，平均每人占有森林面积很少。在这种情况下，保护森林，特别是控制森林生物灾害和森林火灾，就显得格外重要。我国经济、社会和文化等方面的持续发展，对林业的发展提出了新的更大的需求，森林灾害防治工作的地位越来越高，国家对此的投入也在持续地大幅度增长。</w:t>
      </w:r>
    </w:p>
    <w:p w:rsidR="00E066EA" w:rsidRPr="007B101B" w:rsidRDefault="00602E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1.3</w:t>
      </w:r>
      <w:r w:rsidR="00E066EA" w:rsidRPr="007B101B">
        <w:rPr>
          <w:rFonts w:ascii="宋体" w:eastAsiaTheme="minorEastAsia" w:hAnsi="宋体" w:cs="宋体" w:hint="eastAsia"/>
          <w:kern w:val="0"/>
          <w:sz w:val="24"/>
        </w:rPr>
        <w:t>森林保护的特点：1．依法防治森林病虫害和森林火灾。目前，与森林生物灾害防治相关的主要法规有《森林病虫害防治条例》、《植物检疫条例》、《中华人民共和国进出境动植物检疫法》等，与森林防火相关的主要法规有《森林防火条例》。根据《森林病虫害防治条例》规定，森林病虫害防治实行“预防为主，综合治理”的方针和“谁经营、谁防治”的责任制度。根据《中华人民共和国进出境动植物检疫法》规定，国家动植物检疫机关统一管理全国进出境动植物检疫工作。根据《植物检疫条例》规定，国家林业局主管全国的森林植物检疫工作；各省、自治区、直辖市林业主管部门主管本地区的森林植物检疫工作；县级以上地方各级林业主管部门所属的森林植物检疫机构，负责执行国家的森林植物检疫任务；凡局部地区发生的危险性大、能随森林植物及其产品传播的病、虫、杂草，应定为林业植物检疫性有害生物。根据《森林防火条例》规定，森林防火工作实行“预防为主、积极消灭”的方针；森林防火工作实行各级人民政府行政领导负责制，各级林业主管部门对森林防火工作负有重要责任；林区各单位都要在当地人民政府领导下，实行部门和单位领导负责制；预防和扑救森林火灾，保护森林资源，是每个公民应尽的义务。2．我国森林病虫害发生特点：林业外来有害生物发生日益严重；全球气候变化将导致天然林生态系统的生物灾害流行；生态环境整体恶化为诱导因素的森林生物灾害频繁发生；一些次要性生物灾害逐步演化成主要性灾害；以松毛虫为代表的历史性的森林生物灾害仍然会周期性发生。</w:t>
      </w:r>
    </w:p>
    <w:p w:rsidR="00E066EA" w:rsidRPr="007B101B" w:rsidRDefault="00E066EA"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 种子的概念、类别、结构组成、传播方式、萌发条件。</w:t>
      </w:r>
    </w:p>
    <w:p w:rsidR="00E066EA" w:rsidRPr="007B101B" w:rsidRDefault="00602E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2.1</w:t>
      </w:r>
      <w:r w:rsidR="00E066EA" w:rsidRPr="007B101B">
        <w:rPr>
          <w:rFonts w:ascii="宋体" w:eastAsiaTheme="minorEastAsia" w:hAnsi="宋体" w:cs="宋体" w:hint="eastAsia"/>
          <w:kern w:val="0"/>
          <w:sz w:val="24"/>
        </w:rPr>
        <w:t>种子在植物学上是指有胚珠发育而来的繁殖器官。</w:t>
      </w:r>
    </w:p>
    <w:p w:rsidR="00E066EA" w:rsidRPr="007B101B" w:rsidRDefault="00602E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2.2</w:t>
      </w:r>
      <w:r w:rsidR="00E066EA" w:rsidRPr="007B101B">
        <w:rPr>
          <w:rFonts w:ascii="宋体" w:eastAsiaTheme="minorEastAsia" w:hAnsi="宋体" w:cs="宋体" w:hint="eastAsia"/>
          <w:kern w:val="0"/>
          <w:sz w:val="24"/>
        </w:rPr>
        <w:t>按有无胚乳，划分为胚乳种子和无胚乳种子，按照子叶数量划分为双子叶植物单子叶植物。</w:t>
      </w:r>
    </w:p>
    <w:p w:rsidR="00E066EA" w:rsidRPr="007B101B" w:rsidRDefault="00602EE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2.3</w:t>
      </w:r>
      <w:r w:rsidR="00E066EA" w:rsidRPr="007B101B">
        <w:rPr>
          <w:rFonts w:ascii="宋体" w:eastAsiaTheme="minorEastAsia" w:hAnsi="宋体" w:cs="宋体" w:hint="eastAsia"/>
          <w:kern w:val="0"/>
          <w:sz w:val="24"/>
        </w:rPr>
        <w:t>种子结构主要包括种皮、胚、胚乳（部分植物有），</w:t>
      </w:r>
      <w:proofErr w:type="gramStart"/>
      <w:r w:rsidR="00E066EA" w:rsidRPr="007B101B">
        <w:rPr>
          <w:rFonts w:ascii="宋体" w:eastAsiaTheme="minorEastAsia" w:hAnsi="宋体" w:cs="宋体" w:hint="eastAsia"/>
          <w:kern w:val="0"/>
          <w:sz w:val="24"/>
        </w:rPr>
        <w:t>胚由子叶</w:t>
      </w:r>
      <w:proofErr w:type="gramEnd"/>
      <w:r w:rsidR="00E066EA" w:rsidRPr="007B101B">
        <w:rPr>
          <w:rFonts w:ascii="宋体" w:eastAsiaTheme="minorEastAsia" w:hAnsi="宋体" w:cs="宋体" w:hint="eastAsia"/>
          <w:kern w:val="0"/>
          <w:sz w:val="24"/>
        </w:rPr>
        <w:t>、胚根、胚轴、胚芽组成，有些植物的种子还包裹着果皮。</w:t>
      </w:r>
    </w:p>
    <w:p w:rsidR="00E066EA" w:rsidRPr="007B101B" w:rsidRDefault="0010648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lastRenderedPageBreak/>
        <w:t>2.4</w:t>
      </w:r>
      <w:r w:rsidR="00E066EA" w:rsidRPr="007B101B">
        <w:rPr>
          <w:rFonts w:ascii="宋体" w:eastAsiaTheme="minorEastAsia" w:hAnsi="宋体" w:cs="宋体" w:hint="eastAsia"/>
          <w:kern w:val="0"/>
          <w:sz w:val="24"/>
        </w:rPr>
        <w:t>植物种子的传播有两种方式：一是借助外力，如风力、水力、动物和人类的携带；二是依靠自身所产生的力量。又可具体分类为自体传播、风传播、水传播、鸟传播、蚂蚁传播、哺乳动物传播等。</w:t>
      </w:r>
    </w:p>
    <w:p w:rsidR="00E066EA" w:rsidRPr="007B101B" w:rsidRDefault="0010648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2.5</w:t>
      </w:r>
      <w:r w:rsidR="00E066EA" w:rsidRPr="007B101B">
        <w:rPr>
          <w:rFonts w:ascii="宋体" w:eastAsiaTheme="minorEastAsia" w:hAnsi="宋体" w:cs="宋体" w:hint="eastAsia"/>
          <w:kern w:val="0"/>
          <w:sz w:val="24"/>
        </w:rPr>
        <w:t>种子的萌发，除了种子本身要具有健全的发芽力以及解除休眠期以外，也需要一定的环境条件，主要是充足的水分、适宜的温度和足够的氧气。①充足的水分：干燥的种子含水量少，一般仅占种子总重量的5%～10%，这样的条件使一切生理活动都很微弱。只有吸足水盆，使种皮膨胀、软化，氧气才容易透入，呼吸才能增强。各种生理活动才会大大加强；只有吸足水分，种子内贮藏的营养物质溶解于水并经过酶的分解后才能转运到胚，供胚吸收利用。②适宜的温度：种子萌发时，包括胚乳或子叶内有机养料的分解，以及由有机和无机物质同化为生命的原生质，都是在各种酶的催化作用下进行的。而酶的作用需要有一定的温度才能进行，所以温度也就成了种子萌发的必要条件之一。不同植物种子萌发都有一定的最适温度：高于或低于最适温度，萌发都受影响。超过最适温度到一定限度时，只有一部分种子能萌发，这一时期的温度</w:t>
      </w:r>
      <w:proofErr w:type="gramStart"/>
      <w:r w:rsidR="00E066EA" w:rsidRPr="007B101B">
        <w:rPr>
          <w:rFonts w:ascii="宋体" w:eastAsiaTheme="minorEastAsia" w:hAnsi="宋体" w:cs="宋体" w:hint="eastAsia"/>
          <w:kern w:val="0"/>
          <w:sz w:val="24"/>
        </w:rPr>
        <w:t>叫最高</w:t>
      </w:r>
      <w:proofErr w:type="gramEnd"/>
      <w:r w:rsidR="00E066EA" w:rsidRPr="007B101B">
        <w:rPr>
          <w:rFonts w:ascii="宋体" w:eastAsiaTheme="minorEastAsia" w:hAnsi="宋体" w:cs="宋体" w:hint="eastAsia"/>
          <w:kern w:val="0"/>
          <w:sz w:val="24"/>
        </w:rPr>
        <w:t>温度；低于最适温度时，种子萌发逐渐缓慢，到一定限度时只有</w:t>
      </w:r>
      <w:proofErr w:type="gramStart"/>
      <w:r w:rsidR="00E066EA" w:rsidRPr="007B101B">
        <w:rPr>
          <w:rFonts w:ascii="宋体" w:eastAsiaTheme="minorEastAsia" w:hAnsi="宋体" w:cs="宋体" w:hint="eastAsia"/>
          <w:kern w:val="0"/>
          <w:sz w:val="24"/>
        </w:rPr>
        <w:t>一</w:t>
      </w:r>
      <w:proofErr w:type="gramEnd"/>
      <w:r w:rsidR="00E066EA" w:rsidRPr="007B101B">
        <w:rPr>
          <w:rFonts w:ascii="宋体" w:eastAsiaTheme="minorEastAsia" w:hAnsi="宋体" w:cs="宋体" w:hint="eastAsia"/>
          <w:kern w:val="0"/>
          <w:sz w:val="24"/>
        </w:rPr>
        <w:t>小部分勉强发芽，这一时期的温度叫最低温度。了解种子萌发的最适温度以后，可以结合植物体的生长和发育特性，选择适当季节播种。③足够的氧气：种子得到足够的水分和适当的温度后，就开始萌动，此时氧气的供应对萌发起着主导作用。在氧气充分的情况下，胚细胞呼吸作用逐渐加强，酶的活动逐渐旺盛，种子中贮藏物质通过呼吸作用，提供中间产物和能量，才能充分供应生长的需要。</w:t>
      </w:r>
    </w:p>
    <w:p w:rsidR="00E066EA" w:rsidRPr="007B101B" w:rsidRDefault="00E066EA"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3.</w:t>
      </w:r>
      <w:r w:rsidR="00C90BDE" w:rsidRPr="007B101B">
        <w:rPr>
          <w:rFonts w:ascii="宋体" w:eastAsiaTheme="minorEastAsia" w:hAnsi="宋体" w:cs="宋体" w:hint="eastAsia"/>
          <w:b/>
          <w:kern w:val="0"/>
          <w:sz w:val="24"/>
        </w:rPr>
        <w:t>植物的细胞、组织、器官和种子植物的分类</w:t>
      </w:r>
    </w:p>
    <w:p w:rsidR="00E066EA" w:rsidRPr="007B101B" w:rsidRDefault="00BC4A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3.1</w:t>
      </w:r>
      <w:r w:rsidR="00E066EA" w:rsidRPr="007B101B">
        <w:rPr>
          <w:rFonts w:ascii="宋体" w:hAnsi="宋体" w:cs="宋体" w:hint="eastAsia"/>
          <w:kern w:val="0"/>
          <w:sz w:val="24"/>
        </w:rPr>
        <w:t>植物细胞是植物生命活动的结构与功能的基本单位，由原生质体和细胞壁两部分组成。</w:t>
      </w:r>
    </w:p>
    <w:p w:rsidR="00E066EA" w:rsidRPr="007B101B" w:rsidRDefault="00BC4A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3.2</w:t>
      </w:r>
      <w:r w:rsidR="00E066EA" w:rsidRPr="007B101B">
        <w:rPr>
          <w:rFonts w:ascii="宋体" w:hAnsi="宋体" w:cs="宋体" w:hint="eastAsia"/>
          <w:kern w:val="0"/>
          <w:sz w:val="24"/>
        </w:rPr>
        <w:t>植物组织，就是一些形态、结构、功能相同的植物细胞连合在一起而形成的细胞群。植物组织根据结构和功能的不同，可分为</w:t>
      </w:r>
      <w:r w:rsidR="00E066EA" w:rsidRPr="007B101B">
        <w:rPr>
          <w:rFonts w:ascii="宋体" w:eastAsiaTheme="minorEastAsia" w:hAnsi="宋体" w:cs="宋体" w:hint="eastAsia"/>
          <w:kern w:val="0"/>
          <w:sz w:val="24"/>
        </w:rPr>
        <w:t>分生组织</w:t>
      </w:r>
      <w:r w:rsidR="00E066EA" w:rsidRPr="007B101B">
        <w:rPr>
          <w:rFonts w:ascii="宋体" w:hAnsi="宋体" w:cs="宋体" w:hint="eastAsia"/>
          <w:kern w:val="0"/>
          <w:sz w:val="24"/>
        </w:rPr>
        <w:t>、营养组织（又叫薄壁组织）、保护组织、输导组织、机械组织等。</w:t>
      </w:r>
    </w:p>
    <w:p w:rsidR="00E066EA" w:rsidRPr="007B101B" w:rsidRDefault="00BC4A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3.3</w:t>
      </w:r>
      <w:r w:rsidR="00E066EA" w:rsidRPr="007B101B">
        <w:rPr>
          <w:rFonts w:ascii="宋体" w:hAnsi="宋体" w:cs="宋体" w:hint="eastAsia"/>
          <w:kern w:val="0"/>
          <w:sz w:val="24"/>
        </w:rPr>
        <w:t>植物的器官主要有根、茎、叶、花、果实和种子。</w:t>
      </w:r>
    </w:p>
    <w:p w:rsidR="00E066EA" w:rsidRPr="007B101B" w:rsidRDefault="00BC4AE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3.4</w:t>
      </w:r>
      <w:r w:rsidR="00E066EA" w:rsidRPr="007B101B">
        <w:rPr>
          <w:rFonts w:ascii="宋体" w:eastAsiaTheme="minorEastAsia" w:hAnsi="宋体" w:cs="宋体" w:hint="eastAsia"/>
          <w:kern w:val="0"/>
          <w:sz w:val="24"/>
        </w:rPr>
        <w:t>种子植物</w:t>
      </w:r>
      <w:r w:rsidR="00E066EA" w:rsidRPr="007B101B">
        <w:rPr>
          <w:rFonts w:ascii="宋体" w:hAnsi="宋体" w:cs="宋体" w:hint="eastAsia"/>
          <w:kern w:val="0"/>
          <w:sz w:val="24"/>
        </w:rPr>
        <w:t>根据种子外有无果皮包被可分为裸子植物和被子植物，根据茎干的质地分为木本植物和草本植物。</w:t>
      </w:r>
    </w:p>
    <w:p w:rsidR="00E066EA" w:rsidRPr="007B101B" w:rsidRDefault="00E066EA"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4.植物的营养器官：类型、用途，根的结构</w:t>
      </w:r>
    </w:p>
    <w:p w:rsidR="002F50E3" w:rsidRPr="007B101B" w:rsidRDefault="00BC4AE1"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4.1</w:t>
      </w:r>
      <w:r w:rsidR="00E066EA" w:rsidRPr="007B101B">
        <w:rPr>
          <w:rFonts w:ascii="宋体" w:eastAsiaTheme="minorEastAsia" w:hAnsi="宋体" w:cs="宋体" w:hint="eastAsia"/>
          <w:kern w:val="0"/>
          <w:sz w:val="24"/>
        </w:rPr>
        <w:t>植物的器官包括营养器官——根、茎、叶。</w:t>
      </w:r>
    </w:p>
    <w:p w:rsidR="00E066EA" w:rsidRPr="007B101B" w:rsidRDefault="00BC4AE1"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4.2</w:t>
      </w:r>
      <w:r w:rsidR="00E066EA" w:rsidRPr="007B101B">
        <w:rPr>
          <w:rFonts w:ascii="宋体" w:eastAsiaTheme="minorEastAsia" w:hAnsi="宋体" w:cs="宋体" w:hint="eastAsia"/>
          <w:kern w:val="0"/>
          <w:sz w:val="24"/>
        </w:rPr>
        <w:t>根的主要功能是固定植物，从土壤中吸收水和无机盐类。根还有合成能力，制造某些重要的有机物质，如氨基酸。根的结构及分区：①成熟区，也称根毛区。此区的各种细胞已停止伸长生长有较大的液泡（由小液泡融合而成），并已分化成熟，形成各种组织。表皮密生根毛，是根吸收水分和无机盐的主要部位。随着根尖伸长区的细胞不断地向后延伸，新的根毛陆续出现，以代替枯死的根毛，</w:t>
      </w:r>
      <w:r w:rsidR="00E066EA" w:rsidRPr="007B101B">
        <w:rPr>
          <w:rFonts w:ascii="宋体" w:eastAsiaTheme="minorEastAsia" w:hAnsi="宋体" w:cs="宋体" w:hint="eastAsia"/>
          <w:kern w:val="0"/>
          <w:sz w:val="24"/>
        </w:rPr>
        <w:lastRenderedPageBreak/>
        <w:t>形成新的根毛区，进入新的土壤范围，不断扩大根的吸收面积。②伸长区，位于分生区稍后的部分。生长最快的部分是伸长区。③分生区，也叫生长点，是具有强烈分裂能力的、典型的顶端分生组织。位于根冠之内，可以不断地进行细胞分裂，增加根尖的细胞数目，因而能使根不断地进行初生生长。④根冠，根尖最先端的帽状结构，罩在分生区的外面，有保护根尖幼嫩的分生组织，使之免受土壤磨损的功能。根的生长是分生区细胞的分裂使细胞数目增多和伸长区细胞的生长使细胞体积不断增大的结果。</w:t>
      </w:r>
    </w:p>
    <w:p w:rsidR="00E066EA" w:rsidRPr="007B101B" w:rsidRDefault="00E066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茎的主要功能是运输水分、无机盐和有机营养物质到植物体的各部分，同时又有支持枝叶、花和果实的作用。此外还有贮藏养料的功能。</w:t>
      </w:r>
    </w:p>
    <w:p w:rsidR="00E066EA" w:rsidRPr="007B101B" w:rsidRDefault="00E066EA"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叶的主要功能是光合作用和蒸腾作用。</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5.森林病虫害</w:t>
      </w:r>
      <w:r w:rsidR="00653F31" w:rsidRPr="007B101B">
        <w:rPr>
          <w:rFonts w:ascii="宋体" w:eastAsiaTheme="minorEastAsia" w:hAnsi="宋体" w:cs="宋体" w:hint="eastAsia"/>
          <w:b/>
          <w:kern w:val="0"/>
          <w:sz w:val="24"/>
        </w:rPr>
        <w:t>及其防治</w:t>
      </w:r>
    </w:p>
    <w:p w:rsidR="00CD6380" w:rsidRPr="007B101B" w:rsidRDefault="00653F31"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5.1概念：森林内的林木虫、草、鼠统称为森林病虫害。</w:t>
      </w:r>
    </w:p>
    <w:p w:rsidR="00EA0312" w:rsidRPr="007B101B" w:rsidRDefault="00653F3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kern w:val="0"/>
          <w:sz w:val="24"/>
        </w:rPr>
        <w:t>5.2防治的特点：预防为主、合理利用各种手段、综合治理、技术提高到安全、有效、经济、简便的准则。</w:t>
      </w:r>
    </w:p>
    <w:p w:rsidR="00E75915" w:rsidRPr="007B101B" w:rsidRDefault="00D76537"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5.3我国森林病虫害发生总体上的特点：林业有害生物日益严重、全球气候变化将导致天然林生态系统的生物灾害流行、一些次要的性的生物灾害逐渐演变为主要灾害、以松毛虫为代表的历史性的森林生物灾害仍然还会发生、</w:t>
      </w:r>
      <w:r w:rsidR="001E382C" w:rsidRPr="007B101B">
        <w:rPr>
          <w:rFonts w:ascii="宋体" w:hAnsi="宋体" w:cs="宋体" w:hint="eastAsia"/>
          <w:kern w:val="0"/>
          <w:sz w:val="24"/>
        </w:rPr>
        <w:t>森林有害生物的概念、控制策略的演变过程</w:t>
      </w:r>
      <w:r w:rsidR="00E75915" w:rsidRPr="007B101B">
        <w:rPr>
          <w:rFonts w:ascii="宋体" w:hAnsi="宋体" w:cs="宋体" w:hint="eastAsia"/>
          <w:kern w:val="0"/>
          <w:sz w:val="24"/>
        </w:rPr>
        <w:t>。</w:t>
      </w:r>
    </w:p>
    <w:p w:rsidR="001E382C" w:rsidRPr="007B101B" w:rsidRDefault="003F5E0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6</w:t>
      </w:r>
      <w:r w:rsidR="001E382C" w:rsidRPr="007B101B">
        <w:rPr>
          <w:rFonts w:ascii="宋体" w:eastAsiaTheme="minorEastAsia" w:hAnsi="宋体" w:cs="宋体" w:hint="eastAsia"/>
          <w:b/>
          <w:kern w:val="0"/>
          <w:sz w:val="24"/>
        </w:rPr>
        <w:t>. 种子及苗木病害</w:t>
      </w:r>
    </w:p>
    <w:p w:rsidR="00FB5E8B" w:rsidRPr="007B101B" w:rsidRDefault="003F5E0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6</w:t>
      </w:r>
      <w:r w:rsidR="003E1DBB" w:rsidRPr="007B101B">
        <w:rPr>
          <w:rFonts w:ascii="宋体" w:hAnsi="宋体" w:cs="宋体" w:hint="eastAsia"/>
          <w:kern w:val="0"/>
          <w:sz w:val="24"/>
        </w:rPr>
        <w:t>.1种子及苗木病害的主要类型:种实霉烂、苗木猝倒病、</w:t>
      </w:r>
      <w:r w:rsidR="005347F3" w:rsidRPr="007B101B">
        <w:rPr>
          <w:rFonts w:ascii="宋体" w:hAnsi="宋体" w:cs="宋体" w:hint="eastAsia"/>
          <w:kern w:val="0"/>
          <w:sz w:val="24"/>
        </w:rPr>
        <w:t>苗木</w:t>
      </w:r>
      <w:proofErr w:type="gramStart"/>
      <w:r w:rsidR="005347F3" w:rsidRPr="007B101B">
        <w:rPr>
          <w:rFonts w:ascii="宋体" w:hAnsi="宋体" w:cs="宋体" w:hint="eastAsia"/>
          <w:kern w:val="0"/>
          <w:sz w:val="24"/>
        </w:rPr>
        <w:t>茎</w:t>
      </w:r>
      <w:proofErr w:type="gramEnd"/>
      <w:r w:rsidR="005347F3" w:rsidRPr="007B101B">
        <w:rPr>
          <w:rFonts w:ascii="宋体" w:hAnsi="宋体" w:cs="宋体" w:hint="eastAsia"/>
          <w:kern w:val="0"/>
          <w:sz w:val="24"/>
        </w:rPr>
        <w:t>腐病。</w:t>
      </w:r>
    </w:p>
    <w:p w:rsidR="005347F3" w:rsidRPr="007B101B" w:rsidRDefault="003F5E0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6</w:t>
      </w:r>
      <w:r w:rsidR="005347F3" w:rsidRPr="007B101B">
        <w:rPr>
          <w:rFonts w:ascii="宋体" w:hAnsi="宋体" w:cs="宋体" w:hint="eastAsia"/>
          <w:kern w:val="0"/>
          <w:sz w:val="24"/>
        </w:rPr>
        <w:t>.2种实霉烂识别特点：在种皮上出现多层颜色的霉层和丝状物，或者白色或黄色的蜡油状物。</w:t>
      </w:r>
    </w:p>
    <w:p w:rsidR="00140B70" w:rsidRPr="007B101B" w:rsidRDefault="003F5E0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7</w:t>
      </w:r>
      <w:r w:rsidR="001E382C" w:rsidRPr="007B101B">
        <w:rPr>
          <w:rFonts w:ascii="宋体" w:eastAsiaTheme="minorEastAsia" w:hAnsi="宋体" w:cs="宋体" w:hint="eastAsia"/>
          <w:b/>
          <w:kern w:val="0"/>
          <w:sz w:val="24"/>
        </w:rPr>
        <w:t>. 林木叶片结构及主要叶部害虫</w:t>
      </w:r>
    </w:p>
    <w:p w:rsidR="00140B70" w:rsidRPr="007B101B" w:rsidRDefault="005347F3"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7.1林木叶片病害的主要类型:叶斑病类、叶锈病、阔叶树白粉病</w:t>
      </w:r>
      <w:r w:rsidR="003F5E01" w:rsidRPr="007B101B">
        <w:rPr>
          <w:rFonts w:ascii="宋体" w:hAnsi="宋体" w:cs="宋体" w:hint="eastAsia"/>
          <w:kern w:val="0"/>
          <w:sz w:val="24"/>
        </w:rPr>
        <w:t>、煤污病类</w:t>
      </w:r>
      <w:r w:rsidR="00287105" w:rsidRPr="007B101B">
        <w:rPr>
          <w:rFonts w:ascii="宋体" w:hAnsi="宋体" w:cs="宋体" w:hint="eastAsia"/>
          <w:kern w:val="0"/>
          <w:sz w:val="24"/>
        </w:rPr>
        <w:t>。</w:t>
      </w:r>
    </w:p>
    <w:p w:rsidR="003F5E01" w:rsidRPr="007B101B" w:rsidRDefault="003F5E0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8</w:t>
      </w:r>
      <w:r w:rsidR="001E382C" w:rsidRPr="007B101B">
        <w:rPr>
          <w:rFonts w:ascii="宋体" w:eastAsiaTheme="minorEastAsia" w:hAnsi="宋体" w:cs="宋体" w:hint="eastAsia"/>
          <w:b/>
          <w:kern w:val="0"/>
          <w:sz w:val="24"/>
        </w:rPr>
        <w:t>. 林木蛀干虫害虫的类型</w:t>
      </w:r>
    </w:p>
    <w:p w:rsidR="003F5E01" w:rsidRPr="007B101B" w:rsidRDefault="003F5E0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8.1林木蛀干虫害虫的类型：</w:t>
      </w:r>
      <w:r w:rsidR="00287105" w:rsidRPr="007B101B">
        <w:rPr>
          <w:rFonts w:ascii="宋体" w:hAnsi="宋体" w:cs="宋体" w:hint="eastAsia"/>
          <w:kern w:val="0"/>
          <w:sz w:val="24"/>
        </w:rPr>
        <w:t>松干锈病类、枯梢病类、溃疡病类、丛枝病类、枯萎病类。</w:t>
      </w:r>
    </w:p>
    <w:p w:rsidR="001E382C" w:rsidRPr="007B101B" w:rsidRDefault="00287105"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9</w:t>
      </w:r>
      <w:r w:rsidR="001E382C" w:rsidRPr="007B101B">
        <w:rPr>
          <w:rFonts w:ascii="宋体" w:eastAsiaTheme="minorEastAsia" w:hAnsi="宋体" w:cs="宋体" w:hint="eastAsia"/>
          <w:b/>
          <w:kern w:val="0"/>
          <w:sz w:val="24"/>
        </w:rPr>
        <w:t>. 主要种实害虫</w:t>
      </w:r>
    </w:p>
    <w:p w:rsidR="00892B57" w:rsidRPr="007B101B" w:rsidRDefault="00287105"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kern w:val="0"/>
          <w:sz w:val="24"/>
        </w:rPr>
        <w:t>9</w:t>
      </w:r>
      <w:r w:rsidR="00892B57" w:rsidRPr="007B101B">
        <w:rPr>
          <w:rFonts w:ascii="宋体" w:eastAsiaTheme="minorEastAsia" w:hAnsi="宋体" w:cs="宋体" w:hint="eastAsia"/>
          <w:kern w:val="0"/>
          <w:sz w:val="24"/>
        </w:rPr>
        <w:t>.1病害的预测的方法: 预测</w:t>
      </w:r>
      <w:proofErr w:type="gramStart"/>
      <w:r w:rsidR="00892B57" w:rsidRPr="007B101B">
        <w:rPr>
          <w:rFonts w:ascii="宋体" w:eastAsiaTheme="minorEastAsia" w:hAnsi="宋体" w:cs="宋体" w:hint="eastAsia"/>
          <w:kern w:val="0"/>
          <w:sz w:val="24"/>
        </w:rPr>
        <w:t>圃</w:t>
      </w:r>
      <w:proofErr w:type="gramEnd"/>
      <w:r w:rsidR="00892B57" w:rsidRPr="007B101B">
        <w:rPr>
          <w:rFonts w:ascii="宋体" w:eastAsiaTheme="minorEastAsia" w:hAnsi="宋体" w:cs="宋体" w:hint="eastAsia"/>
          <w:kern w:val="0"/>
          <w:sz w:val="24"/>
        </w:rPr>
        <w:t>观法、林间调查、孢子捕捉试验、人工培养。</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lastRenderedPageBreak/>
        <w:t>1</w:t>
      </w:r>
      <w:r w:rsidR="00287105" w:rsidRPr="007B101B">
        <w:rPr>
          <w:rFonts w:ascii="宋体" w:eastAsiaTheme="minorEastAsia" w:hAnsi="宋体" w:cs="宋体" w:hint="eastAsia"/>
          <w:b/>
          <w:kern w:val="0"/>
          <w:sz w:val="24"/>
        </w:rPr>
        <w:t>0</w:t>
      </w:r>
      <w:r w:rsidRPr="007B101B">
        <w:rPr>
          <w:rFonts w:ascii="宋体" w:eastAsiaTheme="minorEastAsia" w:hAnsi="宋体" w:cs="宋体" w:hint="eastAsia"/>
          <w:b/>
          <w:kern w:val="0"/>
          <w:sz w:val="24"/>
        </w:rPr>
        <w:t xml:space="preserve">. </w:t>
      </w:r>
      <w:r w:rsidRPr="007B101B">
        <w:rPr>
          <w:rFonts w:ascii="宋体" w:eastAsiaTheme="minorEastAsia" w:hAnsi="宋体" w:cs="宋体"/>
          <w:b/>
          <w:kern w:val="0"/>
          <w:sz w:val="24"/>
        </w:rPr>
        <w:t>病原物</w:t>
      </w:r>
      <w:r w:rsidRPr="007B101B">
        <w:rPr>
          <w:rFonts w:ascii="宋体" w:eastAsiaTheme="minorEastAsia" w:hAnsi="宋体" w:cs="宋体" w:hint="eastAsia"/>
          <w:b/>
          <w:kern w:val="0"/>
          <w:sz w:val="24"/>
        </w:rPr>
        <w:t>及其</w:t>
      </w:r>
      <w:proofErr w:type="gramStart"/>
      <w:r w:rsidRPr="007B101B">
        <w:rPr>
          <w:rFonts w:ascii="宋体" w:eastAsiaTheme="minorEastAsia" w:hAnsi="宋体" w:cs="宋体"/>
          <w:b/>
          <w:kern w:val="0"/>
          <w:sz w:val="24"/>
        </w:rPr>
        <w:t>侵染</w:t>
      </w:r>
      <w:proofErr w:type="gramEnd"/>
      <w:r w:rsidRPr="007B101B">
        <w:rPr>
          <w:rFonts w:ascii="宋体" w:eastAsiaTheme="minorEastAsia" w:hAnsi="宋体" w:cs="宋体"/>
          <w:b/>
          <w:kern w:val="0"/>
          <w:sz w:val="24"/>
        </w:rPr>
        <w:t>过程</w:t>
      </w:r>
      <w:r w:rsidRPr="007B101B">
        <w:rPr>
          <w:rFonts w:ascii="宋体" w:eastAsiaTheme="minorEastAsia" w:hAnsi="宋体" w:cs="宋体" w:hint="eastAsia"/>
          <w:b/>
          <w:kern w:val="0"/>
          <w:sz w:val="24"/>
        </w:rPr>
        <w:t>、</w:t>
      </w:r>
      <w:r w:rsidRPr="007B101B">
        <w:rPr>
          <w:rFonts w:ascii="宋体" w:eastAsiaTheme="minorEastAsia" w:hAnsi="宋体" w:cs="宋体"/>
          <w:b/>
          <w:kern w:val="0"/>
          <w:sz w:val="24"/>
        </w:rPr>
        <w:t>病害循环</w:t>
      </w:r>
    </w:p>
    <w:p w:rsidR="00EA0312" w:rsidRPr="007B101B" w:rsidRDefault="00EA031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287105" w:rsidRPr="007B101B">
        <w:rPr>
          <w:rFonts w:ascii="宋体" w:eastAsiaTheme="minorEastAsia" w:hAnsi="宋体" w:cs="宋体" w:hint="eastAsia"/>
          <w:kern w:val="0"/>
          <w:sz w:val="24"/>
        </w:rPr>
        <w:t>0</w:t>
      </w:r>
      <w:r w:rsidRPr="007B101B">
        <w:rPr>
          <w:rFonts w:ascii="宋体" w:eastAsiaTheme="minorEastAsia" w:hAnsi="宋体" w:cs="宋体" w:hint="eastAsia"/>
          <w:kern w:val="0"/>
          <w:sz w:val="24"/>
        </w:rPr>
        <w:t>.1区分</w:t>
      </w:r>
      <w:r w:rsidRPr="007B101B">
        <w:rPr>
          <w:rFonts w:ascii="宋体" w:hAnsi="宋体" w:cs="宋体" w:hint="eastAsia"/>
          <w:kern w:val="0"/>
          <w:sz w:val="24"/>
        </w:rPr>
        <w:t>侵染性病害</w:t>
      </w:r>
      <w:r w:rsidRPr="007B101B">
        <w:rPr>
          <w:rFonts w:ascii="宋体" w:eastAsiaTheme="minorEastAsia" w:hAnsi="宋体" w:cs="宋体" w:hint="eastAsia"/>
          <w:kern w:val="0"/>
          <w:sz w:val="24"/>
        </w:rPr>
        <w:t>和非侵染性病害:一、分布是分散或成片，二</w:t>
      </w:r>
      <w:r w:rsidR="00746A25" w:rsidRPr="007B101B">
        <w:rPr>
          <w:rFonts w:ascii="宋体" w:eastAsiaTheme="minorEastAsia" w:hAnsi="宋体" w:cs="宋体" w:hint="eastAsia"/>
          <w:kern w:val="0"/>
          <w:sz w:val="24"/>
        </w:rPr>
        <w:t>、</w:t>
      </w:r>
      <w:r w:rsidRPr="007B101B">
        <w:rPr>
          <w:rFonts w:ascii="宋体" w:eastAsiaTheme="minorEastAsia" w:hAnsi="宋体" w:cs="宋体" w:hint="eastAsia"/>
          <w:kern w:val="0"/>
          <w:sz w:val="24"/>
        </w:rPr>
        <w:t>病症或病状是否明显与气候、地形、土壤的关系。</w:t>
      </w:r>
    </w:p>
    <w:p w:rsidR="00140B70" w:rsidRPr="007B101B" w:rsidRDefault="00140B70"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287105" w:rsidRPr="007B101B">
        <w:rPr>
          <w:rFonts w:ascii="宋体" w:eastAsiaTheme="minorEastAsia" w:hAnsi="宋体" w:cs="宋体" w:hint="eastAsia"/>
          <w:kern w:val="0"/>
          <w:sz w:val="24"/>
        </w:rPr>
        <w:t>0</w:t>
      </w:r>
      <w:r w:rsidRPr="007B101B">
        <w:rPr>
          <w:rFonts w:ascii="宋体" w:eastAsiaTheme="minorEastAsia" w:hAnsi="宋体" w:cs="宋体" w:hint="eastAsia"/>
          <w:kern w:val="0"/>
          <w:sz w:val="24"/>
        </w:rPr>
        <w:t>.2.病原微生物主要包括细菌、病菌、真菌。</w:t>
      </w:r>
      <w:r w:rsidR="00A84CC1" w:rsidRPr="007B101B">
        <w:rPr>
          <w:rFonts w:ascii="宋体" w:eastAsiaTheme="minorEastAsia" w:hAnsi="宋体" w:cs="宋体" w:hint="eastAsia"/>
          <w:kern w:val="0"/>
          <w:sz w:val="24"/>
        </w:rPr>
        <w:t xml:space="preserve"> </w:t>
      </w:r>
    </w:p>
    <w:p w:rsidR="00140B70" w:rsidRPr="007B101B" w:rsidRDefault="002C568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287105" w:rsidRPr="007B101B">
        <w:rPr>
          <w:rFonts w:ascii="宋体" w:eastAsiaTheme="minorEastAsia" w:hAnsi="宋体" w:cs="宋体" w:hint="eastAsia"/>
          <w:kern w:val="0"/>
          <w:sz w:val="24"/>
        </w:rPr>
        <w:t>0</w:t>
      </w:r>
      <w:r w:rsidRPr="007B101B">
        <w:rPr>
          <w:rFonts w:ascii="宋体" w:eastAsiaTheme="minorEastAsia" w:hAnsi="宋体" w:cs="宋体" w:hint="eastAsia"/>
          <w:kern w:val="0"/>
          <w:sz w:val="24"/>
        </w:rPr>
        <w:t>.3</w:t>
      </w:r>
      <w:r w:rsidR="00140B70" w:rsidRPr="007B101B">
        <w:rPr>
          <w:rFonts w:ascii="宋体" w:eastAsiaTheme="minorEastAsia" w:hAnsi="宋体" w:cs="宋体" w:hint="eastAsia"/>
          <w:kern w:val="0"/>
          <w:sz w:val="24"/>
        </w:rPr>
        <w:t xml:space="preserve"> 病原物的传播方式主要有自然动力传播、主动传播、 人为传播。   </w:t>
      </w:r>
    </w:p>
    <w:p w:rsidR="00D54AC6" w:rsidRPr="007B101B" w:rsidRDefault="00D54AC6"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287105" w:rsidRPr="007B101B">
        <w:rPr>
          <w:rFonts w:ascii="宋体" w:eastAsiaTheme="minorEastAsia" w:hAnsi="宋体" w:cs="宋体" w:hint="eastAsia"/>
          <w:kern w:val="0"/>
          <w:sz w:val="24"/>
        </w:rPr>
        <w:t>0</w:t>
      </w:r>
      <w:r w:rsidRPr="007B101B">
        <w:rPr>
          <w:rFonts w:ascii="宋体" w:eastAsiaTheme="minorEastAsia" w:hAnsi="宋体" w:cs="宋体" w:hint="eastAsia"/>
          <w:kern w:val="0"/>
          <w:sz w:val="24"/>
        </w:rPr>
        <w:t>.4病原</w:t>
      </w:r>
      <w:proofErr w:type="gramStart"/>
      <w:r w:rsidRPr="007B101B">
        <w:rPr>
          <w:rFonts w:ascii="宋体" w:eastAsiaTheme="minorEastAsia" w:hAnsi="宋体" w:cs="宋体" w:hint="eastAsia"/>
          <w:kern w:val="0"/>
          <w:sz w:val="24"/>
        </w:rPr>
        <w:t>物传播</w:t>
      </w:r>
      <w:proofErr w:type="gramEnd"/>
      <w:r w:rsidRPr="007B101B">
        <w:rPr>
          <w:rFonts w:ascii="宋体" w:eastAsiaTheme="minorEastAsia" w:hAnsi="宋体" w:cs="宋体" w:hint="eastAsia"/>
          <w:kern w:val="0"/>
          <w:sz w:val="24"/>
        </w:rPr>
        <w:t>的途径：主动传播、被动传播又包括气流传播和雨水传播、这是最重要的一种传播方式、昆虫及其他生物传播、人为传播。</w:t>
      </w:r>
    </w:p>
    <w:p w:rsidR="005D6149" w:rsidRPr="007B101B" w:rsidRDefault="005D6149"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10.5真菌的营养方式是  异养性 。</w:t>
      </w:r>
    </w:p>
    <w:p w:rsidR="001E382C" w:rsidRPr="007B101B" w:rsidRDefault="00A84CC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287105" w:rsidRPr="007B101B">
        <w:rPr>
          <w:rFonts w:ascii="宋体" w:eastAsiaTheme="minorEastAsia" w:hAnsi="宋体" w:cs="宋体" w:hint="eastAsia"/>
          <w:b/>
          <w:kern w:val="0"/>
          <w:sz w:val="24"/>
        </w:rPr>
        <w:t>1</w:t>
      </w:r>
      <w:r w:rsidRPr="007B101B">
        <w:rPr>
          <w:rFonts w:ascii="宋体" w:eastAsiaTheme="minorEastAsia" w:hAnsi="宋体" w:cs="宋体" w:hint="eastAsia"/>
          <w:b/>
          <w:kern w:val="0"/>
          <w:sz w:val="24"/>
        </w:rPr>
        <w:t>.</w:t>
      </w:r>
      <w:r w:rsidR="001E382C" w:rsidRPr="007B101B">
        <w:rPr>
          <w:rFonts w:ascii="宋体" w:eastAsiaTheme="minorEastAsia" w:hAnsi="宋体" w:cs="宋体"/>
          <w:b/>
          <w:kern w:val="0"/>
          <w:sz w:val="24"/>
        </w:rPr>
        <w:t>病害的特点与诊断：</w:t>
      </w:r>
      <w:r w:rsidR="001E382C" w:rsidRPr="007B101B">
        <w:rPr>
          <w:rFonts w:ascii="宋体" w:eastAsiaTheme="minorEastAsia" w:hAnsi="宋体" w:cs="宋体" w:hint="eastAsia"/>
          <w:b/>
          <w:kern w:val="0"/>
          <w:sz w:val="24"/>
        </w:rPr>
        <w:t>主要</w:t>
      </w:r>
      <w:r w:rsidR="001E382C" w:rsidRPr="007B101B">
        <w:rPr>
          <w:rFonts w:ascii="宋体" w:eastAsiaTheme="minorEastAsia" w:hAnsi="宋体" w:cs="宋体"/>
          <w:b/>
          <w:kern w:val="0"/>
          <w:sz w:val="24"/>
        </w:rPr>
        <w:t>病害的症状特点及诊断要点</w:t>
      </w:r>
      <w:r w:rsidR="001E382C" w:rsidRPr="007B101B">
        <w:rPr>
          <w:rFonts w:ascii="宋体" w:eastAsiaTheme="minorEastAsia" w:hAnsi="宋体" w:cs="宋体" w:hint="eastAsia"/>
          <w:b/>
          <w:kern w:val="0"/>
          <w:sz w:val="24"/>
        </w:rPr>
        <w:t>、区分。</w:t>
      </w:r>
    </w:p>
    <w:p w:rsidR="002C5682" w:rsidRPr="007B101B" w:rsidRDefault="002C568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287105" w:rsidRPr="007B101B">
        <w:rPr>
          <w:rFonts w:ascii="宋体" w:eastAsiaTheme="minorEastAsia" w:hAnsi="宋体" w:cs="宋体" w:hint="eastAsia"/>
          <w:kern w:val="0"/>
          <w:sz w:val="24"/>
        </w:rPr>
        <w:t>1</w:t>
      </w:r>
      <w:r w:rsidRPr="007B101B">
        <w:rPr>
          <w:rFonts w:ascii="宋体" w:eastAsiaTheme="minorEastAsia" w:hAnsi="宋体" w:cs="宋体" w:hint="eastAsia"/>
          <w:kern w:val="0"/>
          <w:sz w:val="24"/>
        </w:rPr>
        <w:t>.1.病害的预测的方法： 预测</w:t>
      </w:r>
      <w:proofErr w:type="gramStart"/>
      <w:r w:rsidRPr="007B101B">
        <w:rPr>
          <w:rFonts w:ascii="宋体" w:eastAsiaTheme="minorEastAsia" w:hAnsi="宋体" w:cs="宋体" w:hint="eastAsia"/>
          <w:kern w:val="0"/>
          <w:sz w:val="24"/>
        </w:rPr>
        <w:t>圃</w:t>
      </w:r>
      <w:proofErr w:type="gramEnd"/>
      <w:r w:rsidRPr="007B101B">
        <w:rPr>
          <w:rFonts w:ascii="宋体" w:eastAsiaTheme="minorEastAsia" w:hAnsi="宋体" w:cs="宋体" w:hint="eastAsia"/>
          <w:kern w:val="0"/>
          <w:sz w:val="24"/>
        </w:rPr>
        <w:t>观法、林间调查、孢子捕捉试验、人工培养。</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287105" w:rsidRPr="007B101B">
        <w:rPr>
          <w:rFonts w:ascii="宋体" w:eastAsiaTheme="minorEastAsia" w:hAnsi="宋体" w:cs="宋体" w:hint="eastAsia"/>
          <w:b/>
          <w:kern w:val="0"/>
          <w:sz w:val="24"/>
        </w:rPr>
        <w:t>2</w:t>
      </w:r>
      <w:r w:rsidRPr="007B101B">
        <w:rPr>
          <w:rFonts w:ascii="宋体" w:eastAsiaTheme="minorEastAsia" w:hAnsi="宋体" w:cs="宋体" w:hint="eastAsia"/>
          <w:b/>
          <w:kern w:val="0"/>
          <w:sz w:val="24"/>
        </w:rPr>
        <w:t>. 自然保护区及其管理：概念、区划、命名规则、管理手段及管理目标，主要掌握西藏自治区内保护区的情况。</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.1自然保护区的概念：</w:t>
      </w:r>
      <w:r w:rsidR="008658D8" w:rsidRPr="008658D8">
        <w:rPr>
          <w:rFonts w:ascii="宋体" w:hAnsi="宋体" w:cs="宋体" w:hint="eastAsia"/>
          <w:kern w:val="0"/>
          <w:sz w:val="24"/>
        </w:rPr>
        <w:t>是指对有代表性的自然生态系统、珍稀濒危野生动植物物种的天然集中分布区、有特殊意义的自然遗迹等保护对象，依法划出一定面积予以特殊保护和管理的陆地、陆地水体或者海域。</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.2建立自然保护区的意义：保护、利用自然资源及其生态系统的战略基地，生物种源的天然储源地，环境监测工作的基地，保存传统文化和认识自然的基地，开发生态旅游活动的场所。</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w:t>
      </w:r>
      <w:r w:rsidR="00287105" w:rsidRPr="007B101B">
        <w:rPr>
          <w:rFonts w:ascii="宋体" w:hAnsi="宋体" w:cs="宋体" w:hint="eastAsia"/>
          <w:kern w:val="0"/>
          <w:sz w:val="24"/>
        </w:rPr>
        <w:t>3</w:t>
      </w:r>
      <w:r w:rsidRPr="007B101B">
        <w:rPr>
          <w:rFonts w:ascii="宋体" w:hAnsi="宋体" w:cs="宋体" w:hint="eastAsia"/>
          <w:kern w:val="0"/>
          <w:sz w:val="24"/>
        </w:rPr>
        <w:t>自然保护区的区划：区划为核心区、实验区、缓冲区。</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.4自然保护区的管理工作：保护管理、科研管理、宣传教育管理、保护区与社区共管、生态旅游管理、多种经营管理。</w:t>
      </w:r>
    </w:p>
    <w:p w:rsidR="00223492" w:rsidRPr="007B101B" w:rsidRDefault="00223492"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5目前，自然保护区管理与发展需要多方面开展工作：创新理念、建立人才高地、健全规章制度、严守科研保护、.资源监测、成果共享、开展科普宣教、挖掘文化底蕴、合理开展生态旅游、创建资金项目投入长效机制、公众参与、社区共管。</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w:t>
      </w:r>
      <w:r w:rsidR="00223492" w:rsidRPr="007B101B">
        <w:rPr>
          <w:rFonts w:ascii="宋体" w:hAnsi="宋体" w:cs="宋体" w:hint="eastAsia"/>
          <w:kern w:val="0"/>
          <w:sz w:val="24"/>
        </w:rPr>
        <w:t>6</w:t>
      </w:r>
      <w:r w:rsidRPr="007B101B">
        <w:rPr>
          <w:rFonts w:ascii="宋体" w:hAnsi="宋体" w:cs="宋体" w:hint="eastAsia"/>
          <w:kern w:val="0"/>
          <w:sz w:val="24"/>
        </w:rPr>
        <w:t>社区共管：当地社区和保护区对社区和保护区的资源进行共同管理的整个过程。</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w:t>
      </w:r>
      <w:r w:rsidR="00223492" w:rsidRPr="007B101B">
        <w:rPr>
          <w:rFonts w:ascii="宋体" w:hAnsi="宋体" w:cs="宋体" w:hint="eastAsia"/>
          <w:kern w:val="0"/>
          <w:sz w:val="24"/>
        </w:rPr>
        <w:t>7</w:t>
      </w:r>
      <w:r w:rsidRPr="007B101B">
        <w:rPr>
          <w:rFonts w:ascii="宋体" w:hAnsi="宋体" w:cs="宋体" w:hint="eastAsia"/>
          <w:kern w:val="0"/>
          <w:sz w:val="24"/>
        </w:rPr>
        <w:t>野生植物的地保护和迁地保护：就地保护的定义和主要方式：最有效的方式，它以建立保护区的形式，在适宜的生境条件下，建立面积足够的保护区。</w:t>
      </w:r>
      <w:r w:rsidRPr="007B101B">
        <w:rPr>
          <w:rFonts w:ascii="宋体" w:hAnsi="宋体" w:cs="宋体" w:hint="eastAsia"/>
          <w:kern w:val="0"/>
          <w:sz w:val="24"/>
        </w:rPr>
        <w:lastRenderedPageBreak/>
        <w:t>方式： 建立自然保护区、为动物提供适宜的演替阶段生境、控制濒危物种的伴生动物数量，以减少对环境的竞争和破坏。</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迁地保护的定义和主要方式：迁地保护就是通过人为努力，将受威胁的野生植物的一部分种群迁移到适当的地方，加以人工管理和繁殖以扩大种群。方式：利用植物园、迁地保护基地、繁育这些等人工条件下繁育，增加种群数量。</w:t>
      </w:r>
    </w:p>
    <w:p w:rsidR="00077647"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两种保护方式均要立法、国际合作、宣传教育、科学研究等促进工作开展。</w:t>
      </w:r>
    </w:p>
    <w:p w:rsidR="0069205F" w:rsidRPr="008658D8" w:rsidRDefault="00077647" w:rsidP="0069205F">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2</w:t>
      </w:r>
      <w:r w:rsidRPr="007B101B">
        <w:rPr>
          <w:rFonts w:ascii="宋体" w:hAnsi="宋体" w:cs="宋体" w:hint="eastAsia"/>
          <w:kern w:val="0"/>
          <w:sz w:val="24"/>
        </w:rPr>
        <w:t>.</w:t>
      </w:r>
      <w:r w:rsidR="00223492" w:rsidRPr="007B101B">
        <w:rPr>
          <w:rFonts w:ascii="宋体" w:hAnsi="宋体" w:cs="宋体" w:hint="eastAsia"/>
          <w:kern w:val="0"/>
          <w:sz w:val="24"/>
        </w:rPr>
        <w:t>8</w:t>
      </w:r>
      <w:r w:rsidR="0069205F" w:rsidRPr="008658D8">
        <w:rPr>
          <w:rFonts w:ascii="宋体" w:hAnsi="宋体" w:cs="宋体" w:hint="eastAsia"/>
          <w:kern w:val="0"/>
          <w:sz w:val="24"/>
        </w:rPr>
        <w:t>西藏自治区内的国家级和省级自然保护区</w:t>
      </w:r>
    </w:p>
    <w:tbl>
      <w:tblPr>
        <w:tblW w:w="5000" w:type="pct"/>
        <w:jc w:val="center"/>
        <w:tblLook w:val="04A0" w:firstRow="1" w:lastRow="0" w:firstColumn="1" w:lastColumn="0" w:noHBand="0" w:noVBand="1"/>
      </w:tblPr>
      <w:tblGrid>
        <w:gridCol w:w="726"/>
        <w:gridCol w:w="6424"/>
        <w:gridCol w:w="1372"/>
      </w:tblGrid>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1</w:t>
            </w:r>
          </w:p>
        </w:tc>
        <w:tc>
          <w:tcPr>
            <w:tcW w:w="3769" w:type="pct"/>
            <w:tcBorders>
              <w:top w:val="single" w:sz="4" w:space="0" w:color="auto"/>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西藏珠穆朗玛峰国家级自然保护区</w:t>
            </w:r>
          </w:p>
        </w:tc>
        <w:tc>
          <w:tcPr>
            <w:tcW w:w="805" w:type="pct"/>
            <w:tcBorders>
              <w:top w:val="single" w:sz="4" w:space="0" w:color="auto"/>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2</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西藏羌塘国家级自然保护区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3</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西藏察隅慈巴沟国家级自然保护区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4</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西藏雅鲁藏布大峡谷国家级自然保护区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5</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西藏芒康滇金丝猴国家级自然保护区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6</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西藏雅鲁藏布江中游河谷黑颈鹤国家级自然保护区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7</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西藏色林错黑颈鹤国家级自然保护区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8</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西藏类乌齐马鹿国家级自然保护区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9</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西藏麦地卡湿地国家级自然保护区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10</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w:t>
            </w:r>
            <w:proofErr w:type="gramStart"/>
            <w:r w:rsidRPr="00DC6552">
              <w:rPr>
                <w:rFonts w:ascii="宋体" w:hAnsi="宋体" w:cs="宋体" w:hint="eastAsia"/>
                <w:kern w:val="0"/>
                <w:sz w:val="20"/>
                <w:szCs w:val="20"/>
              </w:rPr>
              <w:t>玛</w:t>
            </w:r>
            <w:proofErr w:type="gramEnd"/>
            <w:r w:rsidRPr="00DC6552">
              <w:rPr>
                <w:rFonts w:ascii="宋体" w:hAnsi="宋体" w:cs="宋体" w:hint="eastAsia"/>
                <w:kern w:val="0"/>
                <w:sz w:val="20"/>
                <w:szCs w:val="20"/>
              </w:rPr>
              <w:t>旁</w:t>
            </w:r>
            <w:proofErr w:type="gramStart"/>
            <w:r w:rsidRPr="00DC6552">
              <w:rPr>
                <w:rFonts w:ascii="宋体" w:hAnsi="宋体" w:cs="宋体" w:hint="eastAsia"/>
                <w:kern w:val="0"/>
                <w:sz w:val="20"/>
                <w:szCs w:val="20"/>
              </w:rPr>
              <w:t>雍</w:t>
            </w:r>
            <w:proofErr w:type="gramEnd"/>
            <w:r w:rsidRPr="00DC6552">
              <w:rPr>
                <w:rFonts w:ascii="宋体" w:hAnsi="宋体" w:cs="宋体" w:hint="eastAsia"/>
                <w:kern w:val="0"/>
                <w:sz w:val="20"/>
                <w:szCs w:val="20"/>
              </w:rPr>
              <w:t>错湿地国家级自然保护区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9205F" w:rsidRPr="00DC6552" w:rsidRDefault="0069205F" w:rsidP="00393FD0">
            <w:pPr>
              <w:widowControl/>
              <w:jc w:val="center"/>
              <w:rPr>
                <w:rFonts w:ascii="宋体" w:hAnsi="宋体" w:cs="宋体"/>
                <w:color w:val="9C0006"/>
                <w:kern w:val="0"/>
                <w:sz w:val="20"/>
                <w:szCs w:val="20"/>
              </w:rPr>
            </w:pPr>
            <w:r>
              <w:rPr>
                <w:rFonts w:ascii="宋体" w:hAnsi="宋体" w:cs="宋体" w:hint="eastAsia"/>
                <w:color w:val="9C0006"/>
                <w:kern w:val="0"/>
                <w:sz w:val="20"/>
                <w:szCs w:val="20"/>
              </w:rPr>
              <w:t>11</w:t>
            </w:r>
          </w:p>
        </w:tc>
        <w:tc>
          <w:tcPr>
            <w:tcW w:w="3769" w:type="pct"/>
            <w:tcBorders>
              <w:top w:val="nil"/>
              <w:left w:val="nil"/>
              <w:bottom w:val="single" w:sz="4" w:space="0" w:color="auto"/>
              <w:right w:val="single" w:sz="4" w:space="0" w:color="auto"/>
            </w:tcBorders>
            <w:shd w:val="clear" w:color="auto" w:fill="auto"/>
            <w:vAlign w:val="center"/>
          </w:tcPr>
          <w:p w:rsidR="0069205F" w:rsidRPr="00DC6552" w:rsidRDefault="0069205F" w:rsidP="00393FD0">
            <w:pPr>
              <w:widowControl/>
              <w:jc w:val="center"/>
              <w:rPr>
                <w:rFonts w:ascii="宋体" w:hAnsi="宋体" w:cs="宋体"/>
                <w:kern w:val="0"/>
                <w:sz w:val="20"/>
                <w:szCs w:val="20"/>
              </w:rPr>
            </w:pPr>
            <w:r>
              <w:rPr>
                <w:rFonts w:ascii="宋体" w:hAnsi="宋体" w:cs="宋体" w:hint="eastAsia"/>
                <w:kern w:val="0"/>
                <w:sz w:val="20"/>
                <w:szCs w:val="20"/>
              </w:rPr>
              <w:t>西藏拉鲁湿地国家级自然保护区</w:t>
            </w:r>
          </w:p>
        </w:tc>
        <w:tc>
          <w:tcPr>
            <w:tcW w:w="805" w:type="pct"/>
            <w:tcBorders>
              <w:top w:val="nil"/>
              <w:left w:val="nil"/>
              <w:bottom w:val="single" w:sz="4" w:space="0" w:color="auto"/>
              <w:right w:val="single" w:sz="4" w:space="0" w:color="auto"/>
            </w:tcBorders>
            <w:shd w:val="clear" w:color="auto" w:fill="auto"/>
            <w:vAlign w:val="center"/>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国家级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1</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西藏巴结巨柏省级自然保护区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2</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西藏工布省级自然保护区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3</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西藏洞错湿地自然保护区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4</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西藏扎日南木错湿地省级自然保护区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5</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西藏班公错湿地自然保护区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6</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西藏然乌湖湿地自然保护区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7</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西藏昂</w:t>
            </w:r>
            <w:proofErr w:type="gramStart"/>
            <w:r w:rsidRPr="00DC6552">
              <w:rPr>
                <w:rFonts w:ascii="宋体" w:hAnsi="宋体" w:cs="宋体" w:hint="eastAsia"/>
                <w:kern w:val="0"/>
                <w:sz w:val="20"/>
                <w:szCs w:val="20"/>
              </w:rPr>
              <w:t>孜</w:t>
            </w:r>
            <w:proofErr w:type="gramEnd"/>
            <w:r w:rsidRPr="00DC6552">
              <w:rPr>
                <w:rFonts w:ascii="宋体" w:hAnsi="宋体" w:cs="宋体" w:hint="eastAsia"/>
                <w:kern w:val="0"/>
                <w:sz w:val="20"/>
                <w:szCs w:val="20"/>
              </w:rPr>
              <w:t>错</w:t>
            </w:r>
            <w:proofErr w:type="gramStart"/>
            <w:r w:rsidRPr="00DC6552">
              <w:rPr>
                <w:rFonts w:ascii="宋体" w:hAnsi="宋体" w:cs="宋体" w:hint="eastAsia"/>
                <w:kern w:val="0"/>
                <w:sz w:val="20"/>
                <w:szCs w:val="20"/>
              </w:rPr>
              <w:t>玛</w:t>
            </w:r>
            <w:proofErr w:type="gramEnd"/>
            <w:r w:rsidRPr="00DC6552">
              <w:rPr>
                <w:rFonts w:ascii="宋体" w:hAnsi="宋体" w:cs="宋体" w:hint="eastAsia"/>
                <w:kern w:val="0"/>
                <w:sz w:val="20"/>
                <w:szCs w:val="20"/>
              </w:rPr>
              <w:t>尔下错省级自然保护区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8</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西藏桑桑湿地自然保护区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r w:rsidR="0069205F" w:rsidRPr="00DC6552" w:rsidTr="0069205F">
        <w:trPr>
          <w:trHeight w:val="270"/>
          <w:jc w:val="center"/>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color w:val="9C0006"/>
                <w:kern w:val="0"/>
                <w:sz w:val="20"/>
                <w:szCs w:val="20"/>
              </w:rPr>
            </w:pPr>
            <w:r w:rsidRPr="00DC6552">
              <w:rPr>
                <w:rFonts w:ascii="宋体" w:hAnsi="宋体" w:cs="宋体" w:hint="eastAsia"/>
                <w:color w:val="9C0006"/>
                <w:kern w:val="0"/>
                <w:sz w:val="20"/>
                <w:szCs w:val="20"/>
              </w:rPr>
              <w:t>9</w:t>
            </w:r>
          </w:p>
        </w:tc>
        <w:tc>
          <w:tcPr>
            <w:tcW w:w="3769"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马泉河自治区级自然级保护区</w:t>
            </w:r>
          </w:p>
        </w:tc>
        <w:tc>
          <w:tcPr>
            <w:tcW w:w="805" w:type="pct"/>
            <w:tcBorders>
              <w:top w:val="nil"/>
              <w:left w:val="nil"/>
              <w:bottom w:val="single" w:sz="4" w:space="0" w:color="auto"/>
              <w:right w:val="single" w:sz="4" w:space="0" w:color="auto"/>
            </w:tcBorders>
            <w:shd w:val="clear" w:color="auto" w:fill="auto"/>
            <w:vAlign w:val="center"/>
            <w:hideMark/>
          </w:tcPr>
          <w:p w:rsidR="0069205F" w:rsidRPr="00DC6552" w:rsidRDefault="0069205F" w:rsidP="00393FD0">
            <w:pPr>
              <w:widowControl/>
              <w:jc w:val="center"/>
              <w:rPr>
                <w:rFonts w:ascii="宋体" w:hAnsi="宋体" w:cs="宋体"/>
                <w:kern w:val="0"/>
                <w:sz w:val="20"/>
                <w:szCs w:val="20"/>
              </w:rPr>
            </w:pPr>
            <w:r w:rsidRPr="00DC6552">
              <w:rPr>
                <w:rFonts w:ascii="宋体" w:hAnsi="宋体" w:cs="宋体" w:hint="eastAsia"/>
                <w:kern w:val="0"/>
                <w:sz w:val="20"/>
                <w:szCs w:val="20"/>
              </w:rPr>
              <w:t>省级</w:t>
            </w:r>
          </w:p>
        </w:tc>
      </w:tr>
    </w:tbl>
    <w:p w:rsidR="001E382C" w:rsidRPr="007B101B" w:rsidRDefault="001E382C" w:rsidP="000C3597">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287105" w:rsidRPr="007B101B">
        <w:rPr>
          <w:rFonts w:ascii="宋体" w:eastAsiaTheme="minorEastAsia" w:hAnsi="宋体" w:cs="宋体" w:hint="eastAsia"/>
          <w:b/>
          <w:kern w:val="0"/>
          <w:sz w:val="24"/>
        </w:rPr>
        <w:t>3</w:t>
      </w:r>
      <w:r w:rsidRPr="007B101B">
        <w:rPr>
          <w:rFonts w:ascii="宋体" w:eastAsiaTheme="minorEastAsia" w:hAnsi="宋体" w:cs="宋体" w:hint="eastAsia"/>
          <w:b/>
          <w:kern w:val="0"/>
          <w:sz w:val="24"/>
        </w:rPr>
        <w:t>．森林公园的概念、区划、基本管理方式和建设内容，主要掌握西藏自治区内的森林公园。</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3</w:t>
      </w:r>
      <w:r w:rsidRPr="007B101B">
        <w:rPr>
          <w:rFonts w:ascii="宋体" w:hAnsi="宋体" w:cs="宋体" w:hint="eastAsia"/>
          <w:kern w:val="0"/>
          <w:sz w:val="24"/>
        </w:rPr>
        <w:t>.1森林公园的概念：以森林资源为依托、生态良好，拥有全国性意义或特殊保护价值的自然和人文资源，具备一定规模和旅游发展条件，由国务院林业行政主管部门批准的自然区域。</w:t>
      </w:r>
    </w:p>
    <w:p w:rsidR="00051ED5" w:rsidRPr="007B101B" w:rsidRDefault="00051ED5"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3</w:t>
      </w:r>
      <w:r w:rsidRPr="007B101B">
        <w:rPr>
          <w:rFonts w:ascii="宋体" w:hAnsi="宋体" w:cs="宋体" w:hint="eastAsia"/>
          <w:kern w:val="0"/>
          <w:sz w:val="24"/>
        </w:rPr>
        <w:t>.2</w:t>
      </w:r>
      <w:r w:rsidR="00E07090" w:rsidRPr="007B101B">
        <w:rPr>
          <w:rFonts w:ascii="宋体" w:hAnsi="宋体" w:cs="宋体" w:hint="eastAsia"/>
          <w:kern w:val="0"/>
          <w:sz w:val="24"/>
        </w:rPr>
        <w:t>森林公园的区划：</w:t>
      </w:r>
      <w:r w:rsidRPr="007B101B">
        <w:rPr>
          <w:rFonts w:ascii="宋体" w:hAnsi="宋体" w:cs="宋体" w:hint="eastAsia"/>
          <w:kern w:val="0"/>
          <w:sz w:val="24"/>
        </w:rPr>
        <w:t>按照《国家级森林公园总体规划规范》（LY/T 2005-2012），</w:t>
      </w:r>
      <w:r w:rsidR="00E07090" w:rsidRPr="007B101B">
        <w:rPr>
          <w:rFonts w:ascii="宋体" w:hAnsi="宋体" w:cs="宋体" w:hint="eastAsia"/>
          <w:kern w:val="0"/>
          <w:sz w:val="24"/>
        </w:rPr>
        <w:t>国家</w:t>
      </w:r>
      <w:r w:rsidRPr="007B101B">
        <w:rPr>
          <w:rFonts w:ascii="宋体" w:hAnsi="宋体" w:cs="宋体" w:hint="eastAsia"/>
          <w:kern w:val="0"/>
          <w:sz w:val="24"/>
        </w:rPr>
        <w:t>森林公园功能分区类型包括核心景观区、一般游憩区、管理服务区和生态保育区等。</w:t>
      </w:r>
    </w:p>
    <w:p w:rsidR="004F2741" w:rsidRPr="007B101B" w:rsidRDefault="004F2741"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lastRenderedPageBreak/>
        <w:t>1</w:t>
      </w:r>
      <w:r w:rsidR="00287105" w:rsidRPr="007B101B">
        <w:rPr>
          <w:rFonts w:ascii="宋体" w:hAnsi="宋体" w:cs="宋体" w:hint="eastAsia"/>
          <w:kern w:val="0"/>
          <w:sz w:val="24"/>
        </w:rPr>
        <w:t>3</w:t>
      </w:r>
      <w:r w:rsidRPr="007B101B">
        <w:rPr>
          <w:rFonts w:ascii="宋体" w:hAnsi="宋体" w:cs="宋体" w:hint="eastAsia"/>
          <w:kern w:val="0"/>
          <w:sz w:val="24"/>
        </w:rPr>
        <w:t>.3我国森林公园和森林旅游存在的问题：建设和管理资金短缺，投入严重不足、森林公园建设和森林旅游发展还缺乏科学的</w:t>
      </w:r>
      <w:proofErr w:type="gramStart"/>
      <w:r w:rsidRPr="007B101B">
        <w:rPr>
          <w:rFonts w:ascii="宋体" w:hAnsi="宋体" w:cs="宋体" w:hint="eastAsia"/>
          <w:kern w:val="0"/>
          <w:sz w:val="24"/>
        </w:rPr>
        <w:t>的</w:t>
      </w:r>
      <w:proofErr w:type="gramEnd"/>
      <w:r w:rsidRPr="007B101B">
        <w:rPr>
          <w:rFonts w:ascii="宋体" w:hAnsi="宋体" w:cs="宋体" w:hint="eastAsia"/>
          <w:kern w:val="0"/>
          <w:sz w:val="24"/>
        </w:rPr>
        <w:t>规划指导、森林公园建设法制化不够完善、宣传工作必须加强、缺乏高素质人才。</w:t>
      </w:r>
    </w:p>
    <w:p w:rsidR="00077647" w:rsidRPr="007B101B" w:rsidRDefault="00077647"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1</w:t>
      </w:r>
      <w:r w:rsidR="00287105" w:rsidRPr="007B101B">
        <w:rPr>
          <w:rFonts w:ascii="宋体" w:hAnsi="宋体" w:cs="宋体" w:hint="eastAsia"/>
          <w:kern w:val="0"/>
          <w:sz w:val="24"/>
        </w:rPr>
        <w:t>3</w:t>
      </w:r>
      <w:r w:rsidRPr="007B101B">
        <w:rPr>
          <w:rFonts w:ascii="宋体" w:hAnsi="宋体" w:cs="宋体" w:hint="eastAsia"/>
          <w:kern w:val="0"/>
          <w:sz w:val="24"/>
        </w:rPr>
        <w:t>.4西藏自治区内的</w:t>
      </w:r>
      <w:r w:rsidR="005565C4">
        <w:rPr>
          <w:rFonts w:ascii="宋体" w:hAnsi="宋体" w:cs="宋体" w:hint="eastAsia"/>
          <w:kern w:val="0"/>
          <w:sz w:val="24"/>
        </w:rPr>
        <w:t>国家</w:t>
      </w:r>
      <w:r w:rsidRPr="007B101B">
        <w:rPr>
          <w:rFonts w:ascii="宋体" w:hAnsi="宋体" w:cs="宋体" w:hint="eastAsia"/>
          <w:kern w:val="0"/>
          <w:sz w:val="24"/>
        </w:rPr>
        <w:t>森林公园</w:t>
      </w:r>
    </w:p>
    <w:tbl>
      <w:tblPr>
        <w:tblW w:w="5000" w:type="pct"/>
        <w:jc w:val="center"/>
        <w:tblLook w:val="04A0" w:firstRow="1" w:lastRow="0" w:firstColumn="1" w:lastColumn="0" w:noHBand="0" w:noVBand="1"/>
      </w:tblPr>
      <w:tblGrid>
        <w:gridCol w:w="1064"/>
        <w:gridCol w:w="7458"/>
      </w:tblGrid>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1</w:t>
            </w:r>
          </w:p>
        </w:tc>
        <w:tc>
          <w:tcPr>
            <w:tcW w:w="4376" w:type="pct"/>
            <w:tcBorders>
              <w:top w:val="single" w:sz="4" w:space="0" w:color="auto"/>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巴松湖国家森林公园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2</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proofErr w:type="gramStart"/>
            <w:r w:rsidRPr="00437DE5">
              <w:rPr>
                <w:rFonts w:ascii="宋体" w:hAnsi="宋体" w:cs="宋体" w:hint="eastAsia"/>
                <w:kern w:val="0"/>
                <w:sz w:val="20"/>
                <w:szCs w:val="20"/>
              </w:rPr>
              <w:t>色季拉</w:t>
            </w:r>
            <w:proofErr w:type="gramEnd"/>
            <w:r w:rsidRPr="00437DE5">
              <w:rPr>
                <w:rFonts w:ascii="宋体" w:hAnsi="宋体" w:cs="宋体" w:hint="eastAsia"/>
                <w:kern w:val="0"/>
                <w:sz w:val="20"/>
                <w:szCs w:val="20"/>
              </w:rPr>
              <w:t>国家森林公园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3</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proofErr w:type="gramStart"/>
            <w:r w:rsidRPr="00437DE5">
              <w:rPr>
                <w:rFonts w:ascii="宋体" w:hAnsi="宋体" w:cs="宋体" w:hint="eastAsia"/>
                <w:kern w:val="0"/>
                <w:sz w:val="20"/>
                <w:szCs w:val="20"/>
              </w:rPr>
              <w:t>玛</w:t>
            </w:r>
            <w:proofErr w:type="gramEnd"/>
            <w:r w:rsidRPr="00437DE5">
              <w:rPr>
                <w:rFonts w:ascii="宋体" w:hAnsi="宋体" w:cs="宋体" w:hint="eastAsia"/>
                <w:kern w:val="0"/>
                <w:sz w:val="20"/>
                <w:szCs w:val="20"/>
              </w:rPr>
              <w:t>旁</w:t>
            </w:r>
            <w:proofErr w:type="gramStart"/>
            <w:r w:rsidRPr="00437DE5">
              <w:rPr>
                <w:rFonts w:ascii="宋体" w:hAnsi="宋体" w:cs="宋体" w:hint="eastAsia"/>
                <w:kern w:val="0"/>
                <w:sz w:val="20"/>
                <w:szCs w:val="20"/>
              </w:rPr>
              <w:t>雍错国家</w:t>
            </w:r>
            <w:proofErr w:type="gramEnd"/>
            <w:r w:rsidRPr="00437DE5">
              <w:rPr>
                <w:rFonts w:ascii="宋体" w:hAnsi="宋体" w:cs="宋体" w:hint="eastAsia"/>
                <w:kern w:val="0"/>
                <w:sz w:val="20"/>
                <w:szCs w:val="20"/>
              </w:rPr>
              <w:t>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4</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然乌湖国家森林公园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5</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proofErr w:type="gramStart"/>
            <w:r w:rsidRPr="00437DE5">
              <w:rPr>
                <w:rFonts w:ascii="宋体" w:hAnsi="宋体" w:cs="宋体" w:hint="eastAsia"/>
                <w:kern w:val="0"/>
                <w:sz w:val="20"/>
                <w:szCs w:val="20"/>
              </w:rPr>
              <w:t>姐德秀国家</w:t>
            </w:r>
            <w:proofErr w:type="gramEnd"/>
            <w:r w:rsidRPr="00437DE5">
              <w:rPr>
                <w:rFonts w:ascii="宋体" w:hAnsi="宋体" w:cs="宋体" w:hint="eastAsia"/>
                <w:kern w:val="0"/>
                <w:sz w:val="20"/>
                <w:szCs w:val="20"/>
              </w:rPr>
              <w:t>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6</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班公湖国家森林公园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7</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热</w:t>
            </w:r>
            <w:proofErr w:type="gramStart"/>
            <w:r w:rsidRPr="00437DE5">
              <w:rPr>
                <w:rFonts w:ascii="宋体" w:hAnsi="宋体" w:cs="宋体" w:hint="eastAsia"/>
                <w:kern w:val="0"/>
                <w:sz w:val="20"/>
                <w:szCs w:val="20"/>
              </w:rPr>
              <w:t>振国家</w:t>
            </w:r>
            <w:proofErr w:type="gramEnd"/>
            <w:r w:rsidRPr="00437DE5">
              <w:rPr>
                <w:rFonts w:ascii="宋体" w:hAnsi="宋体" w:cs="宋体" w:hint="eastAsia"/>
                <w:kern w:val="0"/>
                <w:sz w:val="20"/>
                <w:szCs w:val="20"/>
              </w:rPr>
              <w:t>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8</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尼木国家森林公园</w:t>
            </w:r>
          </w:p>
        </w:tc>
      </w:tr>
      <w:tr w:rsidR="005565C4" w:rsidRPr="00437DE5" w:rsidTr="00393FD0">
        <w:trPr>
          <w:trHeight w:val="270"/>
          <w:jc w:val="center"/>
        </w:trPr>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color w:val="9C0006"/>
                <w:kern w:val="0"/>
                <w:sz w:val="20"/>
                <w:szCs w:val="20"/>
              </w:rPr>
            </w:pPr>
            <w:r w:rsidRPr="00437DE5">
              <w:rPr>
                <w:rFonts w:ascii="宋体" w:hAnsi="宋体" w:cs="宋体" w:hint="eastAsia"/>
                <w:color w:val="9C0006"/>
                <w:kern w:val="0"/>
                <w:sz w:val="20"/>
                <w:szCs w:val="20"/>
              </w:rPr>
              <w:t>9</w:t>
            </w:r>
          </w:p>
        </w:tc>
        <w:tc>
          <w:tcPr>
            <w:tcW w:w="4376" w:type="pct"/>
            <w:tcBorders>
              <w:top w:val="nil"/>
              <w:left w:val="nil"/>
              <w:bottom w:val="single" w:sz="4" w:space="0" w:color="auto"/>
              <w:right w:val="single" w:sz="4" w:space="0" w:color="auto"/>
            </w:tcBorders>
            <w:shd w:val="clear" w:color="auto" w:fill="auto"/>
            <w:vAlign w:val="center"/>
            <w:hideMark/>
          </w:tcPr>
          <w:p w:rsidR="005565C4" w:rsidRPr="00437DE5" w:rsidRDefault="005565C4" w:rsidP="00393FD0">
            <w:pPr>
              <w:widowControl/>
              <w:jc w:val="center"/>
              <w:rPr>
                <w:rFonts w:ascii="宋体" w:hAnsi="宋体" w:cs="宋体"/>
                <w:kern w:val="0"/>
                <w:sz w:val="20"/>
                <w:szCs w:val="20"/>
              </w:rPr>
            </w:pPr>
            <w:r w:rsidRPr="00437DE5">
              <w:rPr>
                <w:rFonts w:ascii="宋体" w:hAnsi="宋体" w:cs="宋体" w:hint="eastAsia"/>
                <w:kern w:val="0"/>
                <w:sz w:val="20"/>
                <w:szCs w:val="20"/>
              </w:rPr>
              <w:t>比日神山国家森林公园</w:t>
            </w:r>
          </w:p>
        </w:tc>
      </w:tr>
    </w:tbl>
    <w:p w:rsidR="001E382C"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287105" w:rsidRPr="007B101B">
        <w:rPr>
          <w:rFonts w:ascii="宋体" w:eastAsiaTheme="minorEastAsia" w:hAnsi="宋体" w:cs="宋体" w:hint="eastAsia"/>
          <w:b/>
          <w:kern w:val="0"/>
          <w:sz w:val="24"/>
        </w:rPr>
        <w:t>4</w:t>
      </w:r>
      <w:r w:rsidRPr="007B101B">
        <w:rPr>
          <w:rFonts w:ascii="宋体" w:eastAsiaTheme="minorEastAsia" w:hAnsi="宋体" w:cs="宋体" w:hint="eastAsia"/>
          <w:b/>
          <w:kern w:val="0"/>
          <w:sz w:val="24"/>
        </w:rPr>
        <w:t>.西藏自治区内的相关植物及保护植物，明确</w:t>
      </w:r>
      <w:r w:rsidR="00051ED5" w:rsidRPr="007B101B">
        <w:rPr>
          <w:rFonts w:ascii="宋体" w:eastAsiaTheme="minorEastAsia" w:hAnsi="宋体" w:cs="宋体" w:hint="eastAsia"/>
          <w:b/>
          <w:kern w:val="0"/>
          <w:sz w:val="24"/>
        </w:rPr>
        <w:t>到</w:t>
      </w:r>
      <w:r w:rsidRPr="007B101B">
        <w:rPr>
          <w:rFonts w:ascii="宋体" w:eastAsiaTheme="minorEastAsia" w:hAnsi="宋体" w:cs="宋体" w:hint="eastAsia"/>
          <w:b/>
          <w:kern w:val="0"/>
          <w:sz w:val="24"/>
        </w:rPr>
        <w:t>植物种名。</w:t>
      </w:r>
    </w:p>
    <w:p w:rsidR="00270BF2" w:rsidRPr="00DB5463" w:rsidRDefault="00270BF2" w:rsidP="00270BF2">
      <w:pPr>
        <w:widowControl/>
        <w:spacing w:before="100" w:after="100" w:afterAutospacing="1"/>
        <w:ind w:firstLine="480"/>
        <w:jc w:val="left"/>
        <w:rPr>
          <w:rFonts w:ascii="宋体" w:eastAsiaTheme="minorEastAsia" w:hAnsi="宋体" w:cs="宋体"/>
          <w:b/>
          <w:kern w:val="0"/>
          <w:sz w:val="24"/>
        </w:rPr>
      </w:pPr>
      <w:r w:rsidRPr="00DB5463">
        <w:rPr>
          <w:rFonts w:ascii="宋体" w:eastAsiaTheme="minorEastAsia" w:hAnsi="宋体" w:cs="宋体" w:hint="eastAsia"/>
          <w:b/>
          <w:kern w:val="0"/>
          <w:sz w:val="24"/>
        </w:rPr>
        <w:t>1</w:t>
      </w:r>
      <w:r w:rsidR="00DB5463" w:rsidRPr="00DB5463">
        <w:rPr>
          <w:rFonts w:ascii="宋体" w:eastAsiaTheme="minorEastAsia" w:hAnsi="宋体" w:cs="宋体" w:hint="eastAsia"/>
          <w:b/>
          <w:kern w:val="0"/>
          <w:sz w:val="24"/>
        </w:rPr>
        <w:t>5</w:t>
      </w:r>
      <w:r w:rsidRPr="00DB5463">
        <w:rPr>
          <w:rFonts w:ascii="宋体" w:eastAsiaTheme="minorEastAsia" w:hAnsi="宋体" w:cs="宋体" w:hint="eastAsia"/>
          <w:b/>
          <w:kern w:val="0"/>
          <w:sz w:val="24"/>
        </w:rPr>
        <w:t>.国家公园与自然保护区关系</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早在1956年，我国就成立了第一个自然保护区——鼎湖山国家级自然保护区。此后，经过60多年的发展，我国探索走出了一条以自然保护区为主体的自然保护之路，对珍稀野生动植物、珍贵的自然遗迹和典型的生态系统保护发挥了重大作用。党的十八大以来，随着自然保护事业的发展和生态文明建设的需要，我国开始开展国家公园体制试点，推动建立以国家公园为主体、自然保护区为基础、各类自然公园为补充的自然保护地体系。</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作为高价值的自然生态空间，国家公园和自然保护区是生态文明和美丽中国建设的重要载体。那么，国家公园与自然保护区除了名称不同，还有哪些区别和联系呢？</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kern w:val="0"/>
          <w:sz w:val="24"/>
        </w:rPr>
        <w:t>1</w:t>
      </w:r>
      <w:r w:rsidR="00AF18D0">
        <w:rPr>
          <w:rFonts w:ascii="宋体" w:hAnsi="宋体" w:cs="宋体" w:hint="eastAsia"/>
          <w:kern w:val="0"/>
          <w:sz w:val="24"/>
        </w:rPr>
        <w:t>5</w:t>
      </w:r>
      <w:r w:rsidRPr="00270BF2">
        <w:rPr>
          <w:rFonts w:ascii="宋体" w:hAnsi="宋体" w:cs="宋体"/>
          <w:kern w:val="0"/>
          <w:sz w:val="24"/>
        </w:rPr>
        <w:t>.1</w:t>
      </w:r>
      <w:r w:rsidRPr="00270BF2">
        <w:rPr>
          <w:rFonts w:ascii="宋体" w:hAnsi="宋体" w:cs="宋体" w:hint="eastAsia"/>
          <w:kern w:val="0"/>
          <w:sz w:val="24"/>
        </w:rPr>
        <w:t>国家公园和自然保护区的共同特征</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国家公园是指由国家批准设立并主导管理，边界清晰，以保护具有国家代表性的大面积自然生态系统为主要目的，实现自然资源科学保护和合理利用的特定陆地或海洋区域。</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自然保护区是指对有代表性的自然生态系统、珍稀濒危野生动植物物种的天然集中分布区、有特殊意义的自然遗迹等保护对象，依法划出一定面积予以特殊保护和管理的陆地、陆地水体或者海域。从概念上看，这对自然保护领域的“孪生兄弟”大同小异，的确有不少相似之处。</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首先，它们都是重要的自然保护地类型，在自然保护方面的目标和方向一致。自然保护地对于生物多样性的保护至关重要，它是国家实施保护策略的基础，是阻止濒危物种灭绝的唯一出路。国家公园和自然保护区是最主要和最重要的自然保护地类型，依托它们，可以保存能够证明地球历史及演化过程的一些重要特征，</w:t>
      </w:r>
      <w:r w:rsidRPr="00270BF2">
        <w:rPr>
          <w:rFonts w:ascii="宋体" w:hAnsi="宋体" w:cs="宋体" w:hint="eastAsia"/>
          <w:kern w:val="0"/>
          <w:sz w:val="24"/>
        </w:rPr>
        <w:lastRenderedPageBreak/>
        <w:t>其中有的还以人文景观的形式记录了人类活动与自然界相互作用的微妙关系。作为物种的避难所，国家公园和自然保护区能够为自然生态系统的正常运行提供保障，保护和恢复自然或接近自然的生态系统。</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其次，它们都受到严格的保护。国家公园和自然保护区都是以保护重要的自然生态系统、自然资源、自然遗迹和生物多样性为目的，都被划入生态红线，属于主体功能区中的禁止开发区，受到法律的保护。特别是在生态文明建设的大背景下，我国高度重视生态保护，国家公园和自然保护区都是中央生态环保督察的重点。</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最后，它们都受到统一的管理。国家机构改革方案明确，成立国家林业和草原局，加挂国家公园管理局牌子，统一管理国家公园等各类自然保护地。此举彻底克服了多头管理的弊端，理顺了管理体制，这在世界范围内都是先进的自然保护地管理体制。</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1</w:t>
      </w:r>
      <w:r w:rsidR="00AF18D0">
        <w:rPr>
          <w:rFonts w:ascii="宋体" w:hAnsi="宋体" w:cs="宋体" w:hint="eastAsia"/>
          <w:kern w:val="0"/>
          <w:sz w:val="24"/>
        </w:rPr>
        <w:t>5</w:t>
      </w:r>
      <w:r w:rsidRPr="00270BF2">
        <w:rPr>
          <w:rFonts w:ascii="宋体" w:hAnsi="宋体" w:cs="宋体" w:hint="eastAsia"/>
          <w:kern w:val="0"/>
          <w:sz w:val="24"/>
        </w:rPr>
        <w:t>.2国家公园与自然保护区的主要区别</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从特征上看，国家公园与自然保护区这对“孪生兄弟”还有不少不同之处。</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与自然保护区相比，国家公园的特别之处主要体现在6个“更”，即更“高、大、上”，更“全、新、严”。更高，指的是国家代表性强，大部分区域处于自然生态系统的顶级状态，生态重要程度高、景观价值高、管理层级高。更大，指的是面积更大、景观尺度大，恢弘大气。上，指的是更上档次，自上而下设立，统领自然保护地，代表国家名片，彰显中华形象。更全，指的是生态系统类型、功能齐全，生态过程完整，食物链完整。更新，指的是新的自然保护地形式、新的自然保护体制、新的生态保护理念。国家公园在国际上已经有100多年历史，但在中国出现才10多年，还是新鲜事物，具有鲜明的中国特色。更严，指的是国家公园实行最严格保护、更规范的管理。</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与国家公园相比，自然保护区也有鲜明的特点，主要体现为4个“更”——更早、更多、更广、更难。更早，指的是成立最早。更多，指的是数量最多，目前全国各级各类自然保护区数量达2750处，而国家公园试点区才有10处。更广，指的是分布范围广，遍布全国各地，包括陆地和海洋等各种类型。更难，指的是管理难度大，历史遗留问题多，特别是自然保护与社区发展矛盾突出，需要被重点关注。</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此外，国家公园与自然保护区还有十个方面的具体区别：</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一是设立程序不同。国家公园系自上而下，由国家批准设立并主导管理；自然保护区则自下而上申报，根据级别分别由县、市、省、国家批准设立并分级管理。</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二是层级不同。国家公园管理层级最高，不分级别，由中央直接行使自然资源资产所有权；自然保护区分为国家级、省级、县级，以地方管理为主。</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lastRenderedPageBreak/>
        <w:t>三</w:t>
      </w:r>
      <w:proofErr w:type="gramStart"/>
      <w:r w:rsidRPr="00270BF2">
        <w:rPr>
          <w:rFonts w:ascii="宋体" w:hAnsi="宋体" w:cs="宋体" w:hint="eastAsia"/>
          <w:kern w:val="0"/>
          <w:sz w:val="24"/>
        </w:rPr>
        <w:t>是类型</w:t>
      </w:r>
      <w:proofErr w:type="gramEnd"/>
      <w:r w:rsidRPr="00270BF2">
        <w:rPr>
          <w:rFonts w:ascii="宋体" w:hAnsi="宋体" w:cs="宋体" w:hint="eastAsia"/>
          <w:kern w:val="0"/>
          <w:sz w:val="24"/>
        </w:rPr>
        <w:t>不同。国家公园是一个或多个生态系统的综合，突破行政区划界线，强调完整性和原真性，力图形成山水林田湖草生命共同体后进行整体保护、系统修复；自然保护区根据保护对象分为自然生态系统、野生生物、自然遗迹三大类，以及森林、草原、荒漠、海洋等九个类别。</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四是国家代表性程度不同。国家公园是国家名片，具有全球和国家意义，如大熊猫、三江源、武夷山等国家公园试点区，以及珠峰、秦岭、张家界等国家公园候选区，有的是世界自然文化遗产地，有的是名山大川和典型地理单元代表；自然保护区不强求具有国家代表性，只要是重要的生物多样性富集区域、物种重要栖息地，或其他分布有保护对象并具有保护价值的区域，均可成为自然保护区。</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五是面积规模不同。国家公园数量少但范围大，一般不少于100平方公里，大的超过10万平方公里；自然保护区数量多，面积大小不一，有的很大，有的甚至就是一颗古树、一片树林或者一个物种的栖息范围。</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六是完整性不同。国家公园强调生态系统的完整性，景观尺度大、价值高；自然保护区不强求完整性，景观价值也不一定高，主要保护具有代表性的自然生态系统和具有特殊意义的自然遗迹。</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七是功能分区不同。国家公园分为禁止人为活动的“核心区”和限制人为活动的“控制区”；自然保护区分为“核心区、缓冲区、实验区”。为了实现精细化、差别化的专业管理，国家公园管理者会进一步将其功能区细分为“严格保护区”“生态保育区”“传统利用区”“科教游憩区”。</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八是事权不同。国家公园是中央事权，主要由中央出资保障；自然保护区是地方事权，主要由地方出资保障。</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九是土地属性不同。国家公园国有土地比例高，便于过渡到全民所有自然资源产权由中央统一行使；自然保护区集体土地比例相对较高，一般通过协议等形式纳入保护管理，分级行使所有权。</w:t>
      </w:r>
    </w:p>
    <w:p w:rsidR="00270BF2" w:rsidRP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十是优先性不同。国家公园是最重要的自然保护地类型，处于首要和主体地位，是构成自然保护地体系的骨架和主体，是自然保护地的典型代表。具备条件的自然保护区可能会被整合转型为国家公园，而国家公园则不会转型为自然保护区。</w:t>
      </w:r>
    </w:p>
    <w:p w:rsidR="00270BF2" w:rsidRDefault="00270BF2" w:rsidP="00270BF2">
      <w:pPr>
        <w:widowControl/>
        <w:spacing w:before="100" w:after="100" w:afterAutospacing="1"/>
        <w:ind w:firstLine="480"/>
        <w:jc w:val="left"/>
        <w:rPr>
          <w:rFonts w:ascii="宋体" w:hAnsi="宋体" w:cs="宋体"/>
          <w:kern w:val="0"/>
          <w:sz w:val="24"/>
        </w:rPr>
      </w:pPr>
      <w:r w:rsidRPr="00270BF2">
        <w:rPr>
          <w:rFonts w:ascii="宋体" w:hAnsi="宋体" w:cs="宋体" w:hint="eastAsia"/>
          <w:kern w:val="0"/>
          <w:sz w:val="24"/>
        </w:rPr>
        <w:t>由于国家公园更加强调对自然生态系统原真性的保护，尽量避免人为干扰，维护生态系统的原始自然状态。因此，在基础设施建设方面，国家公园更注重人工设施的近自然设计；在管理理念上，更加开放包容，注重对人的教育和引导，倡导社会公众通过各种渠道参与保护，并积极促进当地社区改变发展方式。</w:t>
      </w:r>
    </w:p>
    <w:p w:rsidR="00AF18D0" w:rsidRPr="00AF18D0" w:rsidRDefault="00AF18D0" w:rsidP="00AF18D0">
      <w:pPr>
        <w:widowControl/>
        <w:spacing w:before="100" w:after="100" w:afterAutospacing="1"/>
        <w:ind w:firstLine="480"/>
        <w:jc w:val="left"/>
        <w:rPr>
          <w:rFonts w:ascii="宋体" w:hAnsi="宋体" w:cs="宋体"/>
          <w:kern w:val="0"/>
          <w:sz w:val="24"/>
        </w:rPr>
      </w:pPr>
      <w:r w:rsidRPr="00AF18D0">
        <w:rPr>
          <w:rFonts w:ascii="宋体" w:hAnsi="宋体" w:cs="宋体" w:hint="eastAsia"/>
          <w:kern w:val="0"/>
          <w:sz w:val="24"/>
        </w:rPr>
        <w:t>1</w:t>
      </w:r>
      <w:r>
        <w:rPr>
          <w:rFonts w:ascii="宋体" w:hAnsi="宋体" w:cs="宋体" w:hint="eastAsia"/>
          <w:kern w:val="0"/>
          <w:sz w:val="24"/>
        </w:rPr>
        <w:t>5</w:t>
      </w:r>
      <w:r w:rsidRPr="00AF18D0">
        <w:rPr>
          <w:rFonts w:ascii="宋体" w:hAnsi="宋体" w:cs="宋体" w:hint="eastAsia"/>
          <w:kern w:val="0"/>
          <w:sz w:val="24"/>
        </w:rPr>
        <w:t>.3国家公园是自然保护地体系的主体</w:t>
      </w:r>
    </w:p>
    <w:p w:rsidR="00AF18D0" w:rsidRPr="00AF18D0" w:rsidRDefault="00AF18D0" w:rsidP="00AF18D0">
      <w:pPr>
        <w:widowControl/>
        <w:spacing w:before="100" w:after="100" w:afterAutospacing="1"/>
        <w:ind w:firstLine="480"/>
        <w:jc w:val="left"/>
        <w:rPr>
          <w:rFonts w:ascii="宋体" w:hAnsi="宋体" w:cs="宋体"/>
          <w:kern w:val="0"/>
          <w:sz w:val="24"/>
        </w:rPr>
      </w:pPr>
      <w:r w:rsidRPr="00AF18D0">
        <w:rPr>
          <w:rFonts w:ascii="宋体" w:hAnsi="宋体" w:cs="宋体" w:hint="eastAsia"/>
          <w:kern w:val="0"/>
          <w:sz w:val="24"/>
        </w:rPr>
        <w:t>党的十九大提出建立以国家公园为主体的自然保护地体系，确立了国家公园的主体定位，也肯定了其他自然保护地的作用。在自然保护地体系中，国家公园</w:t>
      </w:r>
      <w:r w:rsidRPr="00AF18D0">
        <w:rPr>
          <w:rFonts w:ascii="宋体" w:hAnsi="宋体" w:cs="宋体" w:hint="eastAsia"/>
          <w:kern w:val="0"/>
          <w:sz w:val="24"/>
        </w:rPr>
        <w:lastRenderedPageBreak/>
        <w:t>处于“金字塔”的顶端，其次是自然保护区，再次就是各类自然公园，共同构成有机联系的自然保护地系统。</w:t>
      </w:r>
    </w:p>
    <w:p w:rsidR="00AF18D0" w:rsidRPr="00AF18D0" w:rsidRDefault="00AF18D0" w:rsidP="00AF18D0">
      <w:pPr>
        <w:widowControl/>
        <w:spacing w:before="100" w:after="100" w:afterAutospacing="1"/>
        <w:ind w:firstLine="480"/>
        <w:jc w:val="left"/>
        <w:rPr>
          <w:rFonts w:ascii="宋体" w:hAnsi="宋体" w:cs="宋体"/>
          <w:kern w:val="0"/>
          <w:sz w:val="24"/>
        </w:rPr>
      </w:pPr>
      <w:r w:rsidRPr="00AF18D0">
        <w:rPr>
          <w:rFonts w:ascii="宋体" w:hAnsi="宋体" w:cs="宋体" w:hint="eastAsia"/>
          <w:kern w:val="0"/>
          <w:sz w:val="24"/>
        </w:rPr>
        <w:t>国家公园是在各类自然保护地基础上整合建立起来的，但“青出于蓝而胜于蓝”，与其他自然保护地相比，国家公园的生态价值最高、保护范围更大、生态系统更完整、原真性更强、管理层级最高。由于串珠</w:t>
      </w:r>
      <w:proofErr w:type="gramStart"/>
      <w:r w:rsidRPr="00AF18D0">
        <w:rPr>
          <w:rFonts w:ascii="宋体" w:hAnsi="宋体" w:cs="宋体" w:hint="eastAsia"/>
          <w:kern w:val="0"/>
          <w:sz w:val="24"/>
        </w:rPr>
        <w:t>成链地解决</w:t>
      </w:r>
      <w:proofErr w:type="gramEnd"/>
      <w:r w:rsidRPr="00AF18D0">
        <w:rPr>
          <w:rFonts w:ascii="宋体" w:hAnsi="宋体" w:cs="宋体" w:hint="eastAsia"/>
          <w:kern w:val="0"/>
          <w:sz w:val="24"/>
        </w:rPr>
        <w:t>了“多头管理、交叉重叠、碎片化”的问题，国家公园实现了一个或多个自然生态系统的完整保护、系统修复、统一管理。</w:t>
      </w:r>
    </w:p>
    <w:p w:rsidR="00AF18D0" w:rsidRPr="00AF18D0" w:rsidRDefault="00AF18D0" w:rsidP="00AF18D0">
      <w:pPr>
        <w:widowControl/>
        <w:spacing w:before="100" w:after="100" w:afterAutospacing="1"/>
        <w:ind w:firstLine="480"/>
        <w:jc w:val="left"/>
        <w:rPr>
          <w:rFonts w:ascii="宋体" w:hAnsi="宋体" w:cs="宋体"/>
          <w:kern w:val="0"/>
          <w:sz w:val="24"/>
        </w:rPr>
      </w:pPr>
      <w:r w:rsidRPr="00AF18D0">
        <w:rPr>
          <w:rFonts w:ascii="宋体" w:hAnsi="宋体" w:cs="宋体" w:hint="eastAsia"/>
          <w:kern w:val="0"/>
          <w:sz w:val="24"/>
        </w:rPr>
        <w:t>国家公园</w:t>
      </w:r>
      <w:proofErr w:type="gramStart"/>
      <w:r w:rsidRPr="00AF18D0">
        <w:rPr>
          <w:rFonts w:ascii="宋体" w:hAnsi="宋体" w:cs="宋体" w:hint="eastAsia"/>
          <w:kern w:val="0"/>
          <w:sz w:val="24"/>
        </w:rPr>
        <w:t>固然最</w:t>
      </w:r>
      <w:proofErr w:type="gramEnd"/>
      <w:r w:rsidRPr="00AF18D0">
        <w:rPr>
          <w:rFonts w:ascii="宋体" w:hAnsi="宋体" w:cs="宋体" w:hint="eastAsia"/>
          <w:kern w:val="0"/>
          <w:sz w:val="24"/>
        </w:rPr>
        <w:t>重要，但并不是说自然保护区就不重要。好花也得绿叶护，国家公园替代不了自然保护区。一部分自然保护区被整合成为国家公园，但大量的分布广泛的各级各类自然保护区仍然是自然保护地体系的重要组成部分。自然保护区在过去、现在和将来仍然在自然保护领域发挥着不可替代的作用。</w:t>
      </w:r>
    </w:p>
    <w:p w:rsidR="00270BF2" w:rsidRPr="00270BF2" w:rsidRDefault="00AF18D0" w:rsidP="00B572D4">
      <w:pPr>
        <w:widowControl/>
        <w:spacing w:before="100" w:after="100" w:afterAutospacing="1"/>
        <w:ind w:firstLine="480"/>
        <w:jc w:val="left"/>
        <w:rPr>
          <w:rFonts w:ascii="宋体" w:eastAsiaTheme="minorEastAsia" w:hAnsi="宋体" w:cs="宋体"/>
          <w:b/>
          <w:kern w:val="0"/>
          <w:sz w:val="24"/>
        </w:rPr>
      </w:pPr>
      <w:r w:rsidRPr="00AF18D0">
        <w:rPr>
          <w:rFonts w:ascii="宋体" w:hAnsi="宋体" w:cs="宋体" w:hint="eastAsia"/>
          <w:kern w:val="0"/>
          <w:sz w:val="24"/>
        </w:rPr>
        <w:t>除了国家公园和自然保护区，自然公园也是自然保护地体系的重要补充。自然公园是以生态保育为主要目的，兼顾科研、科普教育和休闲游憩等功能而设立的自然保护地，是指除国家公园和自然保护区以外，拥有典型性的自然生态系统、自然遗迹和自然景观，或与人文景观相融合，具有生态、观赏、文化和科学价值，在保护的前提下可供人们游览或者进行科学、文化活动的区域。自然公园主要保护具有重要生态价值但未纳入国家公园和自然保护区的森林、海洋、水域、冰川等珍贵自然资源，以及所承载的景观多样性、地质地貌多样性和文化价值，是自然与人文融合、保护和利用结合、人地关系协调的自然保护地类型，可以提供游览、度假、休憩、康养、科学教育和文化娱乐机会，包括风景名胜区、森林公园、湿地公园、海洋公园、地质公园等。</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AF18D0">
        <w:rPr>
          <w:rFonts w:ascii="宋体" w:eastAsiaTheme="minorEastAsia" w:hAnsi="宋体" w:cs="宋体" w:hint="eastAsia"/>
          <w:b/>
          <w:kern w:val="0"/>
          <w:sz w:val="24"/>
        </w:rPr>
        <w:t>6</w:t>
      </w:r>
      <w:r w:rsidRPr="007B101B">
        <w:rPr>
          <w:rFonts w:ascii="宋体" w:eastAsiaTheme="minorEastAsia" w:hAnsi="宋体" w:cs="宋体" w:hint="eastAsia"/>
          <w:b/>
          <w:kern w:val="0"/>
          <w:sz w:val="24"/>
        </w:rPr>
        <w:t>.森林资源：概念、类型、效益、保护措施，掌握西藏森林资源的现状及特点</w:t>
      </w:r>
    </w:p>
    <w:p w:rsidR="009A3766" w:rsidRPr="007B101B" w:rsidRDefault="009A3766"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6</w:t>
      </w:r>
      <w:r w:rsidRPr="007B101B">
        <w:rPr>
          <w:rFonts w:ascii="宋体" w:eastAsiaTheme="minorEastAsia" w:hAnsi="宋体" w:cs="宋体" w:hint="eastAsia"/>
          <w:kern w:val="0"/>
          <w:sz w:val="24"/>
        </w:rPr>
        <w:t>.1森林资源的概念：能够提供森林产品和服务的集合。</w:t>
      </w:r>
    </w:p>
    <w:p w:rsidR="00FA07E2" w:rsidRPr="007B101B" w:rsidRDefault="00FA07E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6</w:t>
      </w:r>
      <w:r w:rsidRPr="007B101B">
        <w:rPr>
          <w:rFonts w:ascii="宋体" w:eastAsiaTheme="minorEastAsia" w:hAnsi="宋体" w:cs="宋体" w:hint="eastAsia"/>
          <w:kern w:val="0"/>
          <w:sz w:val="24"/>
        </w:rPr>
        <w:t>.2森林资源类型：直接资源，林地资源、林木资源、林中其他植物资源，除树木外的其他植物、野生动物资源、非生物资源包括水体岩石等。</w:t>
      </w:r>
    </w:p>
    <w:p w:rsidR="00FA07E2" w:rsidRPr="007B101B" w:rsidRDefault="00FA07E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间接资源：森林存在而产生的环境、气候、观赏、旅游、森林文化资源等。</w:t>
      </w:r>
    </w:p>
    <w:p w:rsidR="002A120C" w:rsidRPr="007B101B" w:rsidRDefault="002A120C"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6</w:t>
      </w:r>
      <w:r w:rsidRPr="007B101B">
        <w:rPr>
          <w:rFonts w:ascii="宋体" w:eastAsiaTheme="minorEastAsia" w:hAnsi="宋体" w:cs="宋体" w:hint="eastAsia"/>
          <w:kern w:val="0"/>
          <w:sz w:val="24"/>
        </w:rPr>
        <w:t>.</w:t>
      </w:r>
      <w:r w:rsidR="00B32552" w:rsidRPr="007B101B">
        <w:rPr>
          <w:rFonts w:ascii="宋体" w:eastAsiaTheme="minorEastAsia" w:hAnsi="宋体" w:cs="宋体" w:hint="eastAsia"/>
          <w:kern w:val="0"/>
          <w:sz w:val="24"/>
        </w:rPr>
        <w:t>3</w:t>
      </w:r>
      <w:r w:rsidRPr="007B101B">
        <w:rPr>
          <w:rFonts w:ascii="宋体" w:eastAsiaTheme="minorEastAsia" w:hAnsi="宋体" w:cs="宋体" w:hint="eastAsia"/>
          <w:kern w:val="0"/>
          <w:sz w:val="24"/>
        </w:rPr>
        <w:t>森林资源的效益和作用：木材产品和林副产品、经济林产品、生态保护、能源、旅游和文化、生物多样性资源库、最大的生物量生产地、主要的碳储库维护大气成分的平衡。</w:t>
      </w:r>
    </w:p>
    <w:p w:rsidR="001274D1" w:rsidRPr="007B101B" w:rsidRDefault="001274D1"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6</w:t>
      </w:r>
      <w:r w:rsidRPr="007B101B">
        <w:rPr>
          <w:rFonts w:ascii="宋体" w:eastAsiaTheme="minorEastAsia" w:hAnsi="宋体" w:cs="宋体" w:hint="eastAsia"/>
          <w:kern w:val="0"/>
          <w:sz w:val="24"/>
        </w:rPr>
        <w:t>.4非生物因子：又称自然因子，物理因子或化学因子，包括温度，光，大气，水等。</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AF18D0">
        <w:rPr>
          <w:rFonts w:ascii="宋体" w:eastAsiaTheme="minorEastAsia" w:hAnsi="宋体" w:cs="宋体" w:hint="eastAsia"/>
          <w:b/>
          <w:kern w:val="0"/>
          <w:sz w:val="24"/>
        </w:rPr>
        <w:t>7</w:t>
      </w:r>
      <w:r w:rsidRPr="007B101B">
        <w:rPr>
          <w:rFonts w:ascii="宋体" w:eastAsiaTheme="minorEastAsia" w:hAnsi="宋体" w:cs="宋体" w:hint="eastAsia"/>
          <w:b/>
          <w:kern w:val="0"/>
          <w:sz w:val="24"/>
        </w:rPr>
        <w:t>.森林资源管理经营</w:t>
      </w:r>
    </w:p>
    <w:p w:rsidR="007F3976" w:rsidRPr="007B101B" w:rsidRDefault="007F3976"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lastRenderedPageBreak/>
        <w:t>1</w:t>
      </w:r>
      <w:r w:rsidR="00AF18D0">
        <w:rPr>
          <w:rFonts w:ascii="宋体" w:eastAsiaTheme="minorEastAsia" w:hAnsi="宋体" w:cs="宋体" w:hint="eastAsia"/>
          <w:kern w:val="0"/>
          <w:sz w:val="24"/>
        </w:rPr>
        <w:t>7</w:t>
      </w:r>
      <w:r w:rsidRPr="007B101B">
        <w:rPr>
          <w:rFonts w:ascii="宋体" w:eastAsiaTheme="minorEastAsia" w:hAnsi="宋体" w:cs="宋体" w:hint="eastAsia"/>
          <w:kern w:val="0"/>
          <w:sz w:val="24"/>
        </w:rPr>
        <w:t>.1森林资源管理经营的内容：调查森林资源状况、森林资源的分析和评价、森林经营决策、制定生产经营计划。</w:t>
      </w:r>
    </w:p>
    <w:p w:rsidR="007F3976" w:rsidRPr="007B101B" w:rsidRDefault="007F3976"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7</w:t>
      </w:r>
      <w:r w:rsidRPr="007B101B">
        <w:rPr>
          <w:rFonts w:ascii="宋体" w:eastAsiaTheme="minorEastAsia" w:hAnsi="宋体" w:cs="宋体" w:hint="eastAsia"/>
          <w:kern w:val="0"/>
          <w:sz w:val="24"/>
        </w:rPr>
        <w:t>.2可持续发展：既满足当代人的需要，又不对后代人满足其需要的能力构成危害的发展。</w:t>
      </w:r>
    </w:p>
    <w:p w:rsidR="000478F3" w:rsidRPr="007B101B" w:rsidRDefault="000478F3"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7</w:t>
      </w:r>
      <w:r w:rsidRPr="007B101B">
        <w:rPr>
          <w:rFonts w:ascii="宋体" w:eastAsiaTheme="minorEastAsia" w:hAnsi="宋体" w:cs="宋体" w:hint="eastAsia"/>
          <w:kern w:val="0"/>
          <w:sz w:val="24"/>
        </w:rPr>
        <w:t>.3我国的植树节是每年的3月12日</w:t>
      </w:r>
    </w:p>
    <w:p w:rsidR="00287105" w:rsidRPr="007B101B" w:rsidRDefault="00B23351"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AF18D0">
        <w:rPr>
          <w:rFonts w:ascii="宋体" w:eastAsiaTheme="minorEastAsia" w:hAnsi="宋体" w:cs="宋体" w:hint="eastAsia"/>
          <w:b/>
          <w:kern w:val="0"/>
          <w:sz w:val="24"/>
        </w:rPr>
        <w:t>8</w:t>
      </w:r>
      <w:r w:rsidRPr="007B101B">
        <w:rPr>
          <w:rFonts w:ascii="宋体" w:eastAsiaTheme="minorEastAsia" w:hAnsi="宋体" w:cs="宋体" w:hint="eastAsia"/>
          <w:b/>
          <w:kern w:val="0"/>
          <w:sz w:val="24"/>
        </w:rPr>
        <w:t>、</w:t>
      </w:r>
      <w:r w:rsidR="00287105" w:rsidRPr="007B101B">
        <w:rPr>
          <w:rFonts w:ascii="宋体" w:eastAsiaTheme="minorEastAsia" w:hAnsi="宋体" w:cs="宋体" w:hint="eastAsia"/>
          <w:b/>
          <w:kern w:val="0"/>
          <w:sz w:val="24"/>
        </w:rPr>
        <w:t>昆虫的相关</w:t>
      </w:r>
      <w:r w:rsidR="008C21C2" w:rsidRPr="007B101B">
        <w:rPr>
          <w:rFonts w:ascii="宋体" w:eastAsiaTheme="minorEastAsia" w:hAnsi="宋体" w:cs="宋体" w:hint="eastAsia"/>
          <w:b/>
          <w:kern w:val="0"/>
          <w:sz w:val="24"/>
        </w:rPr>
        <w:t>结构</w:t>
      </w:r>
    </w:p>
    <w:p w:rsidR="006C02D9" w:rsidRPr="007B101B" w:rsidRDefault="00B23351"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8</w:t>
      </w:r>
      <w:r w:rsidRPr="007B101B">
        <w:rPr>
          <w:rFonts w:ascii="宋体" w:eastAsiaTheme="minorEastAsia" w:hAnsi="宋体" w:cs="宋体" w:hint="eastAsia"/>
          <w:kern w:val="0"/>
          <w:sz w:val="24"/>
        </w:rPr>
        <w:t>．1昆虫的血液循环属于开放式。</w:t>
      </w:r>
    </w:p>
    <w:p w:rsidR="00B23351" w:rsidRPr="007B101B" w:rsidRDefault="00B23351" w:rsidP="00B572D4">
      <w:pPr>
        <w:widowControl/>
        <w:spacing w:before="100" w:after="100" w:afterAutospacing="1"/>
        <w:ind w:firstLine="480"/>
        <w:jc w:val="left"/>
        <w:rPr>
          <w:rFonts w:ascii="宋体"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8</w:t>
      </w:r>
      <w:r w:rsidRPr="007B101B">
        <w:rPr>
          <w:rFonts w:ascii="宋体" w:eastAsiaTheme="minorEastAsia" w:hAnsi="宋体" w:cs="宋体" w:hint="eastAsia"/>
          <w:kern w:val="0"/>
          <w:sz w:val="24"/>
        </w:rPr>
        <w:t xml:space="preserve">.2呼吸系统的主要器官多为气管，消化系统的主要器官前肠。  </w:t>
      </w:r>
      <w:r w:rsidRPr="007B101B">
        <w:rPr>
          <w:rFonts w:ascii="宋体" w:hAnsi="宋体" w:cs="宋体" w:hint="eastAsia"/>
          <w:kern w:val="0"/>
          <w:sz w:val="24"/>
        </w:rPr>
        <w:t xml:space="preserve">   </w:t>
      </w:r>
    </w:p>
    <w:p w:rsidR="001E382C" w:rsidRPr="007B101B" w:rsidRDefault="008C21C2"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1</w:t>
      </w:r>
      <w:r w:rsidR="00AF18D0">
        <w:rPr>
          <w:rFonts w:ascii="宋体" w:eastAsiaTheme="minorEastAsia" w:hAnsi="宋体" w:cs="宋体" w:hint="eastAsia"/>
          <w:b/>
          <w:kern w:val="0"/>
          <w:sz w:val="24"/>
        </w:rPr>
        <w:t>9</w:t>
      </w:r>
      <w:r w:rsidR="001E382C" w:rsidRPr="007B101B">
        <w:rPr>
          <w:rFonts w:ascii="宋体" w:eastAsiaTheme="minorEastAsia" w:hAnsi="宋体" w:cs="宋体" w:hint="eastAsia"/>
          <w:b/>
          <w:kern w:val="0"/>
          <w:sz w:val="24"/>
        </w:rPr>
        <w:t>.森林管理与游憩</w:t>
      </w:r>
    </w:p>
    <w:p w:rsidR="008C21C2" w:rsidRPr="007B101B" w:rsidRDefault="008C21C2"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1</w:t>
      </w:r>
      <w:r w:rsidR="00AF18D0">
        <w:rPr>
          <w:rFonts w:ascii="宋体" w:eastAsiaTheme="minorEastAsia" w:hAnsi="宋体" w:cs="宋体" w:hint="eastAsia"/>
          <w:kern w:val="0"/>
          <w:sz w:val="24"/>
        </w:rPr>
        <w:t>9</w:t>
      </w:r>
      <w:r w:rsidRPr="007B101B">
        <w:rPr>
          <w:rFonts w:ascii="宋体" w:eastAsiaTheme="minorEastAsia" w:hAnsi="宋体" w:cs="宋体" w:hint="eastAsia"/>
          <w:kern w:val="0"/>
          <w:sz w:val="24"/>
        </w:rPr>
        <w:t>.1我国森林公园和森林旅游存在的问题：建设和管理资金短缺，投入严重不足；森林公园建设和森林旅游发展还缺乏科学的</w:t>
      </w:r>
      <w:proofErr w:type="gramStart"/>
      <w:r w:rsidRPr="007B101B">
        <w:rPr>
          <w:rFonts w:ascii="宋体" w:eastAsiaTheme="minorEastAsia" w:hAnsi="宋体" w:cs="宋体" w:hint="eastAsia"/>
          <w:kern w:val="0"/>
          <w:sz w:val="24"/>
        </w:rPr>
        <w:t>的</w:t>
      </w:r>
      <w:proofErr w:type="gramEnd"/>
      <w:r w:rsidRPr="007B101B">
        <w:rPr>
          <w:rFonts w:ascii="宋体" w:eastAsiaTheme="minorEastAsia" w:hAnsi="宋体" w:cs="宋体" w:hint="eastAsia"/>
          <w:kern w:val="0"/>
          <w:sz w:val="24"/>
        </w:rPr>
        <w:t>规划指导；森林公园建设法制化不够完善；宣传工作必须加强；缺乏高素质人才。</w:t>
      </w:r>
    </w:p>
    <w:p w:rsidR="001E382C" w:rsidRPr="007B101B" w:rsidRDefault="00AF18D0" w:rsidP="00B572D4">
      <w:pPr>
        <w:widowControl/>
        <w:spacing w:before="100" w:after="100" w:afterAutospacing="1"/>
        <w:ind w:firstLine="480"/>
        <w:jc w:val="left"/>
        <w:rPr>
          <w:rFonts w:ascii="宋体" w:eastAsiaTheme="minorEastAsia" w:hAnsi="宋体" w:cs="宋体"/>
          <w:b/>
          <w:kern w:val="0"/>
          <w:sz w:val="24"/>
        </w:rPr>
      </w:pPr>
      <w:r>
        <w:rPr>
          <w:rFonts w:ascii="宋体" w:eastAsiaTheme="minorEastAsia" w:hAnsi="宋体" w:cs="宋体" w:hint="eastAsia"/>
          <w:b/>
          <w:kern w:val="0"/>
          <w:sz w:val="24"/>
        </w:rPr>
        <w:t>20</w:t>
      </w:r>
      <w:r w:rsidR="001E382C" w:rsidRPr="007B101B">
        <w:rPr>
          <w:rFonts w:ascii="宋体" w:eastAsiaTheme="minorEastAsia" w:hAnsi="宋体" w:cs="宋体" w:hint="eastAsia"/>
          <w:b/>
          <w:kern w:val="0"/>
          <w:sz w:val="24"/>
        </w:rPr>
        <w:t>.森林防火及其管理：林火发生的原因、森林可燃物种类、林火检测的方法、扑救原理、扑救机具及扑救先进技术的掌握。</w:t>
      </w:r>
    </w:p>
    <w:p w:rsidR="00400DCB" w:rsidRPr="007B101B" w:rsidRDefault="00AF18D0" w:rsidP="00B572D4">
      <w:pPr>
        <w:widowControl/>
        <w:spacing w:before="100" w:after="100" w:afterAutospacing="1"/>
        <w:ind w:firstLine="480"/>
        <w:jc w:val="left"/>
        <w:rPr>
          <w:rFonts w:ascii="宋体" w:hAnsi="宋体" w:cs="宋体"/>
          <w:kern w:val="0"/>
          <w:sz w:val="24"/>
        </w:rPr>
      </w:pPr>
      <w:r>
        <w:rPr>
          <w:rFonts w:ascii="宋体" w:hAnsi="宋体" w:cs="宋体" w:hint="eastAsia"/>
          <w:kern w:val="0"/>
          <w:sz w:val="24"/>
        </w:rPr>
        <w:t>20</w:t>
      </w:r>
      <w:r w:rsidR="00400DCB" w:rsidRPr="007B101B">
        <w:rPr>
          <w:rFonts w:ascii="宋体" w:hAnsi="宋体" w:cs="宋体" w:hint="eastAsia"/>
          <w:kern w:val="0"/>
          <w:sz w:val="24"/>
        </w:rPr>
        <w:t>.1开展森林防火工作的方式方法：林火预报、林火监测、林火通讯、建立防火机构、宣传教育、建立和完善工作制度、防火规划、隔离。</w:t>
      </w:r>
    </w:p>
    <w:p w:rsidR="00567432" w:rsidRPr="007B101B" w:rsidRDefault="00AF18D0" w:rsidP="00B572D4">
      <w:pPr>
        <w:widowControl/>
        <w:spacing w:before="100" w:after="100" w:afterAutospacing="1"/>
        <w:ind w:firstLine="480"/>
        <w:jc w:val="left"/>
        <w:rPr>
          <w:rFonts w:ascii="宋体" w:hAnsi="宋体" w:cs="宋体"/>
          <w:kern w:val="0"/>
          <w:sz w:val="24"/>
        </w:rPr>
      </w:pPr>
      <w:r>
        <w:rPr>
          <w:rFonts w:ascii="宋体" w:hAnsi="宋体" w:cs="宋体" w:hint="eastAsia"/>
          <w:kern w:val="0"/>
          <w:sz w:val="24"/>
        </w:rPr>
        <w:t>20</w:t>
      </w:r>
      <w:r w:rsidR="00567432" w:rsidRPr="007B101B">
        <w:rPr>
          <w:rFonts w:ascii="宋体" w:hAnsi="宋体" w:cs="宋体" w:hint="eastAsia"/>
          <w:kern w:val="0"/>
          <w:sz w:val="24"/>
        </w:rPr>
        <w:t xml:space="preserve">.2年我国现行的《森林防火条例》由国务院1998年发布。  </w:t>
      </w:r>
    </w:p>
    <w:p w:rsidR="001918F6" w:rsidRPr="007B101B" w:rsidRDefault="00AF18D0" w:rsidP="00B572D4">
      <w:pPr>
        <w:widowControl/>
        <w:spacing w:before="100" w:after="100" w:afterAutospacing="1"/>
        <w:ind w:firstLine="480"/>
        <w:jc w:val="left"/>
        <w:rPr>
          <w:rFonts w:ascii="宋体" w:hAnsi="宋体" w:cs="宋体"/>
          <w:kern w:val="0"/>
          <w:sz w:val="24"/>
        </w:rPr>
      </w:pPr>
      <w:r>
        <w:rPr>
          <w:rFonts w:ascii="宋体" w:hAnsi="宋体" w:cs="宋体" w:hint="eastAsia"/>
          <w:kern w:val="0"/>
          <w:sz w:val="24"/>
        </w:rPr>
        <w:t>20</w:t>
      </w:r>
      <w:r w:rsidR="001918F6" w:rsidRPr="007B101B">
        <w:rPr>
          <w:rFonts w:ascii="宋体" w:hAnsi="宋体" w:cs="宋体" w:hint="eastAsia"/>
          <w:kern w:val="0"/>
          <w:sz w:val="24"/>
        </w:rPr>
        <w:t>.3森林防火：森林、林木、林地火灾的预防和扑救。</w:t>
      </w:r>
    </w:p>
    <w:p w:rsidR="00CC4F01" w:rsidRPr="007B101B" w:rsidRDefault="00AF18D0" w:rsidP="00B572D4">
      <w:pPr>
        <w:widowControl/>
        <w:spacing w:before="100" w:after="100" w:afterAutospacing="1"/>
        <w:ind w:firstLine="480"/>
        <w:jc w:val="left"/>
        <w:rPr>
          <w:rFonts w:ascii="宋体" w:hAnsi="宋体" w:cs="宋体"/>
          <w:kern w:val="0"/>
          <w:sz w:val="24"/>
        </w:rPr>
      </w:pPr>
      <w:r>
        <w:rPr>
          <w:rFonts w:ascii="宋体" w:hAnsi="宋体" w:cs="宋体" w:hint="eastAsia"/>
          <w:kern w:val="0"/>
          <w:sz w:val="24"/>
        </w:rPr>
        <w:t>20</w:t>
      </w:r>
      <w:r w:rsidR="00E82B0E" w:rsidRPr="007B101B">
        <w:rPr>
          <w:rFonts w:ascii="宋体" w:hAnsi="宋体" w:cs="宋体" w:hint="eastAsia"/>
          <w:kern w:val="0"/>
          <w:sz w:val="24"/>
        </w:rPr>
        <w:t>.4</w:t>
      </w:r>
      <w:r w:rsidR="00CC4F01" w:rsidRPr="007B101B">
        <w:rPr>
          <w:rFonts w:ascii="宋体" w:hAnsi="宋体" w:cs="宋体" w:hint="eastAsia"/>
          <w:kern w:val="0"/>
          <w:sz w:val="24"/>
        </w:rPr>
        <w:t>森林火灾的三大特点：突发性强、破坏性大、危险性高。</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1</w:t>
      </w:r>
      <w:r w:rsidRPr="007B101B">
        <w:rPr>
          <w:rFonts w:ascii="宋体" w:eastAsiaTheme="minorEastAsia" w:hAnsi="宋体" w:cs="宋体" w:hint="eastAsia"/>
          <w:b/>
          <w:kern w:val="0"/>
          <w:sz w:val="24"/>
        </w:rPr>
        <w:t>.松树主要病虫害的特点、发生规律及防治措施。</w:t>
      </w:r>
    </w:p>
    <w:p w:rsidR="002225C8" w:rsidRPr="007B101B" w:rsidRDefault="002225C8" w:rsidP="00B572D4">
      <w:pPr>
        <w:widowControl/>
        <w:spacing w:before="100" w:after="100" w:afterAutospacing="1"/>
        <w:ind w:firstLine="480"/>
        <w:jc w:val="left"/>
        <w:rPr>
          <w:rFonts w:ascii="宋体" w:hAnsi="宋体" w:cs="宋体"/>
          <w:kern w:val="0"/>
          <w:sz w:val="24"/>
        </w:rPr>
      </w:pPr>
      <w:r w:rsidRPr="007B101B">
        <w:rPr>
          <w:rFonts w:ascii="宋体" w:eastAsiaTheme="minorEastAsia" w:hAnsi="宋体" w:cs="宋体" w:hint="eastAsia"/>
          <w:kern w:val="0"/>
          <w:sz w:val="24"/>
        </w:rPr>
        <w:t>2</w:t>
      </w:r>
      <w:r w:rsidR="00AF18D0">
        <w:rPr>
          <w:rFonts w:ascii="宋体" w:eastAsiaTheme="minorEastAsia" w:hAnsi="宋体" w:cs="宋体" w:hint="eastAsia"/>
          <w:kern w:val="0"/>
          <w:sz w:val="24"/>
        </w:rPr>
        <w:t>1</w:t>
      </w:r>
      <w:r w:rsidRPr="007B101B">
        <w:rPr>
          <w:rFonts w:ascii="宋体" w:eastAsiaTheme="minorEastAsia" w:hAnsi="宋体" w:cs="宋体" w:hint="eastAsia"/>
          <w:kern w:val="0"/>
          <w:sz w:val="24"/>
        </w:rPr>
        <w:t>.1</w:t>
      </w:r>
      <w:proofErr w:type="gramStart"/>
      <w:r w:rsidRPr="007B101B">
        <w:rPr>
          <w:rFonts w:ascii="宋体" w:eastAsiaTheme="minorEastAsia" w:hAnsi="宋体" w:cs="宋体" w:hint="eastAsia"/>
          <w:kern w:val="0"/>
          <w:sz w:val="24"/>
        </w:rPr>
        <w:t>松材线</w:t>
      </w:r>
      <w:proofErr w:type="gramEnd"/>
      <w:r w:rsidRPr="007B101B">
        <w:rPr>
          <w:rFonts w:ascii="宋体" w:eastAsiaTheme="minorEastAsia" w:hAnsi="宋体" w:cs="宋体" w:hint="eastAsia"/>
          <w:kern w:val="0"/>
          <w:sz w:val="24"/>
        </w:rPr>
        <w:t>病虫病的特点</w:t>
      </w:r>
      <w:r w:rsidR="00400DCB" w:rsidRPr="007B101B">
        <w:rPr>
          <w:rFonts w:ascii="宋体" w:eastAsiaTheme="minorEastAsia" w:hAnsi="宋体" w:cs="宋体" w:hint="eastAsia"/>
          <w:kern w:val="0"/>
          <w:sz w:val="24"/>
        </w:rPr>
        <w:t>：</w:t>
      </w:r>
      <w:r w:rsidRPr="007B101B">
        <w:rPr>
          <w:rFonts w:ascii="宋体" w:eastAsiaTheme="minorEastAsia" w:hAnsi="宋体" w:cs="宋体" w:hint="eastAsia"/>
          <w:kern w:val="0"/>
          <w:sz w:val="24"/>
        </w:rPr>
        <w:t>寄主多、分布广、适生区范围大、.传播蔓延迅速、致死速度快、防治难</w:t>
      </w:r>
      <w:r w:rsidR="00400DCB" w:rsidRPr="007B101B">
        <w:rPr>
          <w:rFonts w:ascii="宋体" w:eastAsiaTheme="minorEastAsia" w:hAnsi="宋体" w:cs="宋体" w:hint="eastAsia"/>
          <w:kern w:val="0"/>
          <w:sz w:val="24"/>
        </w:rPr>
        <w:t>。</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2</w:t>
      </w:r>
      <w:r w:rsidRPr="007B101B">
        <w:rPr>
          <w:rFonts w:ascii="宋体" w:eastAsiaTheme="minorEastAsia" w:hAnsi="宋体" w:cs="宋体" w:hint="eastAsia"/>
          <w:b/>
          <w:kern w:val="0"/>
          <w:sz w:val="24"/>
        </w:rPr>
        <w:t>.就地保护和迁地保护:概念、目的、意义、主要手段</w:t>
      </w:r>
    </w:p>
    <w:p w:rsidR="006C02D9" w:rsidRPr="007B101B" w:rsidRDefault="006C02D9"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w:t>
      </w:r>
      <w:r w:rsidR="00AF18D0">
        <w:rPr>
          <w:rFonts w:ascii="宋体" w:eastAsiaTheme="minorEastAsia" w:hAnsi="宋体" w:cs="宋体" w:hint="eastAsia"/>
          <w:kern w:val="0"/>
          <w:sz w:val="24"/>
        </w:rPr>
        <w:t>2</w:t>
      </w:r>
      <w:r w:rsidRPr="007B101B">
        <w:rPr>
          <w:rFonts w:ascii="宋体" w:eastAsiaTheme="minorEastAsia" w:hAnsi="宋体" w:cs="宋体" w:hint="eastAsia"/>
          <w:kern w:val="0"/>
          <w:sz w:val="24"/>
        </w:rPr>
        <w:t>.1重点保护植物就地保护和迁地保护：最有效的方式，它以建立保护区的形式，在适宜的生境条件下，建立面积足够的保护区。 建立自然保护区、为保护植物提供适宜的演替阶段生境、控制濒危物种的伴生植物数量，以减少对环境的竞争和破坏。迁地保护的定义和主要方式：迁地保护就是通过人为努力，将受威胁的野生保护植物的一部分种群迁移到适当的地方，加以人工管理和繁育以扩大种群。利用植物园、迁地保护基地、在人工条件下繁育，增加种群数量。包</w:t>
      </w:r>
      <w:r w:rsidRPr="007B101B">
        <w:rPr>
          <w:rFonts w:ascii="宋体" w:eastAsiaTheme="minorEastAsia" w:hAnsi="宋体" w:cs="宋体" w:hint="eastAsia"/>
          <w:kern w:val="0"/>
          <w:sz w:val="24"/>
        </w:rPr>
        <w:lastRenderedPageBreak/>
        <w:t>括引种、繁育等工作。.两种保护方式均要立法、国际合作、宣传教育、科学研究等促进工作开展。</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3</w:t>
      </w:r>
      <w:r w:rsidRPr="007B101B">
        <w:rPr>
          <w:rFonts w:ascii="宋体" w:eastAsiaTheme="minorEastAsia" w:hAnsi="宋体" w:cs="宋体" w:hint="eastAsia"/>
          <w:b/>
          <w:kern w:val="0"/>
          <w:sz w:val="24"/>
        </w:rPr>
        <w:t>.生物防治</w:t>
      </w:r>
    </w:p>
    <w:p w:rsidR="006C02D9" w:rsidRPr="007B101B" w:rsidRDefault="006C02D9"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2</w:t>
      </w:r>
      <w:r w:rsidR="00AF18D0">
        <w:rPr>
          <w:rFonts w:ascii="宋体" w:eastAsiaTheme="minorEastAsia" w:hAnsi="宋体" w:cs="宋体" w:hint="eastAsia"/>
          <w:kern w:val="0"/>
          <w:sz w:val="24"/>
        </w:rPr>
        <w:t>3</w:t>
      </w:r>
      <w:r w:rsidRPr="007B101B">
        <w:rPr>
          <w:rFonts w:ascii="宋体" w:eastAsiaTheme="minorEastAsia" w:hAnsi="宋体" w:cs="宋体" w:hint="eastAsia"/>
          <w:kern w:val="0"/>
          <w:sz w:val="24"/>
        </w:rPr>
        <w:t>.1</w:t>
      </w:r>
      <w:r w:rsidR="005F5C62" w:rsidRPr="007B101B">
        <w:rPr>
          <w:rFonts w:ascii="宋体" w:eastAsiaTheme="minorEastAsia" w:hAnsi="宋体" w:cs="宋体" w:hint="eastAsia"/>
          <w:kern w:val="0"/>
          <w:sz w:val="24"/>
        </w:rPr>
        <w:t>生物防治方式：</w:t>
      </w:r>
      <w:r w:rsidRPr="007B101B">
        <w:rPr>
          <w:rFonts w:ascii="宋体" w:eastAsiaTheme="minorEastAsia" w:hAnsi="宋体" w:cs="宋体" w:hint="eastAsia"/>
          <w:kern w:val="0"/>
          <w:sz w:val="24"/>
        </w:rPr>
        <w:t>以虫治虫、以菌治虫、有益生物治虫、昆虫激素治虫、以菌治病。</w:t>
      </w:r>
    </w:p>
    <w:p w:rsidR="001E382C" w:rsidRPr="007B101B" w:rsidRDefault="001E382C"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4</w:t>
      </w:r>
      <w:r w:rsidRPr="007B101B">
        <w:rPr>
          <w:rFonts w:ascii="宋体" w:eastAsiaTheme="minorEastAsia" w:hAnsi="宋体" w:cs="宋体" w:hint="eastAsia"/>
          <w:b/>
          <w:kern w:val="0"/>
          <w:sz w:val="24"/>
        </w:rPr>
        <w:t>.相关植物的简单分类</w:t>
      </w:r>
    </w:p>
    <w:p w:rsidR="005C56EE" w:rsidRPr="007B101B" w:rsidRDefault="004F7A09"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5</w:t>
      </w:r>
      <w:r w:rsidR="005C56EE" w:rsidRPr="007B101B">
        <w:rPr>
          <w:rFonts w:ascii="宋体" w:eastAsiaTheme="minorEastAsia" w:hAnsi="宋体" w:cs="宋体" w:hint="eastAsia"/>
          <w:b/>
          <w:kern w:val="0"/>
          <w:sz w:val="24"/>
        </w:rPr>
        <w:t>.党的十</w:t>
      </w:r>
      <w:r w:rsidR="00297BF0">
        <w:rPr>
          <w:rFonts w:ascii="宋体" w:eastAsiaTheme="minorEastAsia" w:hAnsi="宋体" w:cs="宋体" w:hint="eastAsia"/>
          <w:b/>
          <w:kern w:val="0"/>
          <w:sz w:val="24"/>
        </w:rPr>
        <w:t>九</w:t>
      </w:r>
      <w:r w:rsidR="005C56EE" w:rsidRPr="007B101B">
        <w:rPr>
          <w:rFonts w:ascii="宋体" w:eastAsiaTheme="minorEastAsia" w:hAnsi="宋体" w:cs="宋体" w:hint="eastAsia"/>
          <w:b/>
          <w:kern w:val="0"/>
          <w:sz w:val="24"/>
        </w:rPr>
        <w:t>大</w:t>
      </w:r>
      <w:r w:rsidR="00F57C53">
        <w:rPr>
          <w:rFonts w:ascii="宋体" w:eastAsiaTheme="minorEastAsia" w:hAnsi="宋体" w:cs="宋体" w:hint="eastAsia"/>
          <w:b/>
          <w:kern w:val="0"/>
          <w:sz w:val="24"/>
        </w:rPr>
        <w:t>报告</w:t>
      </w:r>
      <w:r w:rsidR="005C56EE" w:rsidRPr="007B101B">
        <w:rPr>
          <w:rFonts w:ascii="宋体" w:eastAsiaTheme="minorEastAsia" w:hAnsi="宋体" w:cs="宋体" w:hint="eastAsia"/>
          <w:b/>
          <w:kern w:val="0"/>
          <w:sz w:val="24"/>
        </w:rPr>
        <w:t>生态文明建设方面的论述</w:t>
      </w:r>
    </w:p>
    <w:p w:rsidR="00FE51C8" w:rsidRDefault="00FE51C8" w:rsidP="00B572D4">
      <w:pPr>
        <w:widowControl/>
        <w:spacing w:before="100" w:after="100" w:afterAutospacing="1"/>
        <w:ind w:firstLine="480"/>
        <w:jc w:val="left"/>
        <w:rPr>
          <w:rFonts w:ascii="宋体" w:eastAsiaTheme="minorEastAsia" w:hAnsi="宋体" w:cs="宋体"/>
          <w:kern w:val="0"/>
          <w:sz w:val="24"/>
        </w:rPr>
      </w:pPr>
      <w:r w:rsidRPr="00FE51C8">
        <w:rPr>
          <w:rFonts w:ascii="宋体" w:eastAsiaTheme="minorEastAsia" w:hAnsi="宋体" w:cs="宋体" w:hint="eastAsia"/>
          <w:kern w:val="0"/>
          <w:sz w:val="24"/>
        </w:rPr>
        <w:t>一、过去五年的工作和历史性变革</w:t>
      </w:r>
    </w:p>
    <w:p w:rsidR="00600870" w:rsidRDefault="00600870" w:rsidP="00B572D4">
      <w:pPr>
        <w:widowControl/>
        <w:spacing w:before="100" w:after="100" w:afterAutospacing="1"/>
        <w:ind w:firstLine="480"/>
        <w:jc w:val="left"/>
        <w:rPr>
          <w:rFonts w:ascii="宋体" w:eastAsiaTheme="minorEastAsia" w:hAnsi="宋体" w:cs="宋体"/>
          <w:kern w:val="0"/>
          <w:sz w:val="24"/>
        </w:rPr>
      </w:pPr>
      <w:r>
        <w:rPr>
          <w:rFonts w:ascii="宋体" w:eastAsiaTheme="minorEastAsia" w:hAnsi="宋体" w:cs="宋体" w:hint="eastAsia"/>
          <w:kern w:val="0"/>
          <w:sz w:val="24"/>
        </w:rPr>
        <w:t>生</w:t>
      </w:r>
      <w:r w:rsidR="00FE51C8" w:rsidRPr="00FE51C8">
        <w:rPr>
          <w:rFonts w:ascii="宋体" w:eastAsiaTheme="minorEastAsia" w:hAnsi="宋体" w:cs="宋体" w:hint="eastAsia"/>
          <w:kern w:val="0"/>
          <w:sz w:val="24"/>
        </w:rPr>
        <w:t>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600870" w:rsidRDefault="00600870" w:rsidP="00B572D4">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三、新时代中国特色社会主义思想和基本方略</w:t>
      </w:r>
    </w:p>
    <w:p w:rsidR="005C56EE" w:rsidRDefault="00600870" w:rsidP="00B572D4">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（九）坚持人与自然和谐共生。建设生态文明是中华民族永续发展的千年大计。必须树立和</w:t>
      </w:r>
      <w:proofErr w:type="gramStart"/>
      <w:r w:rsidRPr="00600870">
        <w:rPr>
          <w:rFonts w:ascii="宋体" w:eastAsiaTheme="minorEastAsia" w:hAnsi="宋体" w:cs="宋体" w:hint="eastAsia"/>
          <w:kern w:val="0"/>
          <w:sz w:val="24"/>
        </w:rPr>
        <w:t>践行</w:t>
      </w:r>
      <w:proofErr w:type="gramEnd"/>
      <w:r w:rsidRPr="00600870">
        <w:rPr>
          <w:rFonts w:ascii="宋体" w:eastAsiaTheme="minorEastAsia" w:hAnsi="宋体" w:cs="宋体" w:hint="eastAsia"/>
          <w:kern w:val="0"/>
          <w:sz w:val="24"/>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600870">
        <w:rPr>
          <w:rFonts w:ascii="宋体" w:eastAsiaTheme="minorEastAsia" w:hAnsi="宋体" w:cs="宋体" w:hint="eastAsia"/>
          <w:kern w:val="0"/>
          <w:sz w:val="24"/>
        </w:rPr>
        <w:t>作出</w:t>
      </w:r>
      <w:proofErr w:type="gramEnd"/>
      <w:r w:rsidRPr="00600870">
        <w:rPr>
          <w:rFonts w:ascii="宋体" w:eastAsiaTheme="minorEastAsia" w:hAnsi="宋体" w:cs="宋体" w:hint="eastAsia"/>
          <w:kern w:val="0"/>
          <w:sz w:val="24"/>
        </w:rPr>
        <w:t>贡献。</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九、加快生态文明体制改革，建设美丽中国</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人与自然是生命共同体，人类必须尊重自然、顺应自然、保护自然。人类只有遵循自然规律才能有效防止在开发利用自然上走弯路，人类对大自然的伤害最终会伤及人类自身，这是无法抗拒的规律。</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（一）推进绿色发展。加快建立绿色生产和消费的法律制度和政策导向，建立健全绿色低碳循环发展的经济体系。构建市场导向的绿色技术创新体系，发展</w:t>
      </w:r>
      <w:r w:rsidRPr="00600870">
        <w:rPr>
          <w:rFonts w:ascii="宋体" w:eastAsiaTheme="minorEastAsia" w:hAnsi="宋体" w:cs="宋体" w:hint="eastAsia"/>
          <w:kern w:val="0"/>
          <w:sz w:val="24"/>
        </w:rPr>
        <w:lastRenderedPageBreak/>
        <w:t>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600870" w:rsidRPr="00600870" w:rsidRDefault="00600870" w:rsidP="00600870">
      <w:pPr>
        <w:widowControl/>
        <w:spacing w:before="100" w:after="100" w:afterAutospacing="1"/>
        <w:ind w:firstLine="480"/>
        <w:jc w:val="left"/>
        <w:rPr>
          <w:rFonts w:ascii="宋体" w:eastAsiaTheme="minorEastAsia" w:hAnsi="宋体" w:cs="宋体"/>
          <w:kern w:val="0"/>
          <w:sz w:val="24"/>
        </w:rPr>
      </w:pPr>
      <w:r w:rsidRPr="00600870">
        <w:rPr>
          <w:rFonts w:ascii="宋体" w:eastAsiaTheme="minorEastAsia" w:hAnsi="宋体" w:cs="宋体" w:hint="eastAsia"/>
          <w:kern w:val="0"/>
          <w:sz w:val="24"/>
        </w:rPr>
        <w:t>同志们！生态文明建设功在当代、利在千秋。我们要牢固树立社会主义生态文明观，推动形成人与自然和谐发展现代化建设新格局，为保护生态环境</w:t>
      </w:r>
      <w:proofErr w:type="gramStart"/>
      <w:r w:rsidRPr="00600870">
        <w:rPr>
          <w:rFonts w:ascii="宋体" w:eastAsiaTheme="minorEastAsia" w:hAnsi="宋体" w:cs="宋体" w:hint="eastAsia"/>
          <w:kern w:val="0"/>
          <w:sz w:val="24"/>
        </w:rPr>
        <w:t>作出</w:t>
      </w:r>
      <w:proofErr w:type="gramEnd"/>
      <w:r w:rsidRPr="00600870">
        <w:rPr>
          <w:rFonts w:ascii="宋体" w:eastAsiaTheme="minorEastAsia" w:hAnsi="宋体" w:cs="宋体" w:hint="eastAsia"/>
          <w:kern w:val="0"/>
          <w:sz w:val="24"/>
        </w:rPr>
        <w:t>我们这代人的努力！</w:t>
      </w:r>
    </w:p>
    <w:p w:rsidR="005C56EE" w:rsidRPr="007B101B" w:rsidRDefault="004F7A09"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6</w:t>
      </w:r>
      <w:r w:rsidR="005C56EE" w:rsidRPr="007B101B">
        <w:rPr>
          <w:rFonts w:ascii="宋体" w:eastAsiaTheme="minorEastAsia" w:hAnsi="宋体" w:cs="宋体" w:hint="eastAsia"/>
          <w:b/>
          <w:kern w:val="0"/>
          <w:sz w:val="24"/>
        </w:rPr>
        <w:t>. 西藏第六次工作座谈会上关于林业的相关论述</w:t>
      </w:r>
    </w:p>
    <w:p w:rsidR="005C56EE" w:rsidRPr="007B101B" w:rsidRDefault="005C56EE"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习近平强调，要坚持生态保护第一，采取综合举措，加大对青藏高原空气污染源、土地荒漠化的控制和治理，加大草地、湿地、天然林保护力度。</w:t>
      </w:r>
    </w:p>
    <w:p w:rsidR="005C56EE" w:rsidRPr="007B101B" w:rsidRDefault="005C56EE"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李克强指出，严格生态安全底线、红线和高压线，完善生态综合补偿机制，切实保护好雪域高原，筑牢国家生态安全屏障。</w:t>
      </w:r>
    </w:p>
    <w:p w:rsidR="00C506E4" w:rsidRPr="007B101B" w:rsidRDefault="00C506E4"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7</w:t>
      </w:r>
      <w:r w:rsidRPr="007B101B">
        <w:rPr>
          <w:rFonts w:ascii="宋体" w:eastAsiaTheme="minorEastAsia" w:hAnsi="宋体" w:cs="宋体" w:hint="eastAsia"/>
          <w:b/>
          <w:kern w:val="0"/>
          <w:sz w:val="24"/>
        </w:rPr>
        <w:t>.</w:t>
      </w:r>
      <w:r w:rsidRPr="007B101B">
        <w:rPr>
          <w:rFonts w:ascii="宋体" w:eastAsiaTheme="minorEastAsia" w:hAnsi="宋体" w:cs="宋体"/>
          <w:b/>
          <w:kern w:val="0"/>
          <w:sz w:val="24"/>
        </w:rPr>
        <w:t>中共中央国务院印发《生态文明体制改革总体方案》</w:t>
      </w:r>
    </w:p>
    <w:p w:rsidR="00C506E4" w:rsidRPr="007B101B" w:rsidRDefault="00C506E4" w:rsidP="00B572D4">
      <w:pPr>
        <w:widowControl/>
        <w:spacing w:before="100" w:after="100" w:afterAutospacing="1"/>
        <w:ind w:firstLine="480"/>
        <w:jc w:val="left"/>
        <w:rPr>
          <w:rFonts w:ascii="宋体" w:eastAsiaTheme="minorEastAsia" w:hAnsi="宋体" w:cs="宋体"/>
          <w:kern w:val="0"/>
          <w:sz w:val="24"/>
        </w:rPr>
      </w:pPr>
      <w:r w:rsidRPr="007B101B">
        <w:rPr>
          <w:rFonts w:eastAsiaTheme="minorEastAsia" w:hint="eastAsia"/>
          <w:sz w:val="24"/>
        </w:rPr>
        <w:t>一、</w:t>
      </w:r>
      <w:r w:rsidRPr="007B101B">
        <w:rPr>
          <w:rFonts w:ascii="宋体" w:eastAsiaTheme="minorEastAsia" w:hAnsi="宋体" w:cs="宋体" w:hint="eastAsia"/>
          <w:kern w:val="0"/>
          <w:sz w:val="24"/>
        </w:rPr>
        <w:t>生态文明体制改革的总体要求</w:t>
      </w:r>
    </w:p>
    <w:p w:rsidR="00C506E4" w:rsidRPr="007B101B" w:rsidRDefault="00C506E4"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lastRenderedPageBreak/>
        <w:t>（一）生态文明体制改革的指导思想。全面贯彻党的十八大和十八届二中、三中、四中全会精神，以邓小平理论、“三个代表”重要思想、科学发展观为指导，深入贯彻落</w:t>
      </w:r>
      <w:proofErr w:type="gramStart"/>
      <w:r w:rsidRPr="007B101B">
        <w:rPr>
          <w:rFonts w:ascii="宋体" w:eastAsiaTheme="minorEastAsia" w:hAnsi="宋体" w:cs="宋体" w:hint="eastAsia"/>
          <w:kern w:val="0"/>
          <w:sz w:val="24"/>
        </w:rPr>
        <w:t>实习近</w:t>
      </w:r>
      <w:proofErr w:type="gramEnd"/>
      <w:r w:rsidRPr="007B101B">
        <w:rPr>
          <w:rFonts w:ascii="宋体" w:eastAsiaTheme="minorEastAsia" w:hAnsi="宋体" w:cs="宋体" w:hint="eastAsia"/>
          <w:kern w:val="0"/>
          <w:sz w:val="24"/>
        </w:rPr>
        <w:t>平总书记系列重要讲话精神，按照党中央、国务院决策部署，坚持节约资源和保护环境基本国策，坚持节约优先、保护优先、自然恢复为主方针，立足我国社会主义初级阶段的基本国情和新的阶段性特征，以建设美丽中国为目标，以正确处理人与自然关系为核心，以解决生态环境领域突出问题为导向，保障国家生态安全，改善环境质量，提高资源利用效率，推动形成人与自然和谐发展的现代化建设新格局。</w:t>
      </w:r>
    </w:p>
    <w:p w:rsidR="00C506E4" w:rsidRPr="007B101B" w:rsidRDefault="00C506E4"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（二）生态文明体制改革的理念</w:t>
      </w:r>
    </w:p>
    <w:p w:rsidR="00C506E4" w:rsidRPr="007B101B" w:rsidRDefault="00C506E4"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树立尊重自然、顺应自然、保护自然的理念，生态文明建设不仅影响经济持续健康发展，也关系政治和社会建设，必须放在突出地位，融入经济建设、政治建设、文化建设、社会建设各方面和全过程。</w:t>
      </w:r>
    </w:p>
    <w:p w:rsidR="00B214FA" w:rsidRPr="007B101B" w:rsidRDefault="00B214FA" w:rsidP="00B572D4">
      <w:pPr>
        <w:widowControl/>
        <w:spacing w:before="100" w:after="100" w:afterAutospacing="1"/>
        <w:ind w:firstLine="480"/>
        <w:jc w:val="left"/>
        <w:rPr>
          <w:rFonts w:ascii="宋体" w:eastAsiaTheme="minorEastAsia" w:hAnsi="宋体" w:cs="宋体"/>
          <w:b/>
          <w:kern w:val="0"/>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8</w:t>
      </w:r>
      <w:r w:rsidRPr="007B101B">
        <w:rPr>
          <w:rFonts w:ascii="宋体" w:hAnsi="宋体" w:cs="宋体" w:hint="eastAsia"/>
          <w:b/>
          <w:kern w:val="0"/>
          <w:sz w:val="24"/>
        </w:rPr>
        <w:t>．</w:t>
      </w:r>
      <w:r w:rsidRPr="007B101B">
        <w:rPr>
          <w:rFonts w:ascii="宋体" w:eastAsiaTheme="minorEastAsia" w:hAnsi="宋体" w:cs="宋体" w:hint="eastAsia"/>
          <w:b/>
          <w:kern w:val="0"/>
          <w:sz w:val="24"/>
        </w:rPr>
        <w:t>习近平划出保护生态的三大红线</w:t>
      </w:r>
      <w:r w:rsidRPr="007B101B">
        <w:rPr>
          <w:rFonts w:ascii="宋体" w:hAnsi="宋体" w:cs="宋体" w:hint="eastAsia"/>
          <w:b/>
          <w:kern w:val="0"/>
          <w:sz w:val="24"/>
        </w:rPr>
        <w:t>（学习中国）</w:t>
      </w:r>
    </w:p>
    <w:p w:rsidR="00B214FA" w:rsidRPr="007B101B" w:rsidRDefault="00B214FA" w:rsidP="00B572D4">
      <w:pPr>
        <w:widowControl/>
        <w:spacing w:before="100" w:after="100" w:afterAutospacing="1"/>
        <w:ind w:firstLine="480"/>
        <w:jc w:val="left"/>
        <w:rPr>
          <w:rFonts w:ascii="宋体" w:hAnsi="宋体" w:cs="宋体"/>
          <w:color w:val="000000"/>
          <w:kern w:val="0"/>
          <w:sz w:val="24"/>
        </w:rPr>
      </w:pPr>
      <w:r w:rsidRPr="007B101B">
        <w:rPr>
          <w:rFonts w:ascii="宋体" w:eastAsiaTheme="minorEastAsia" w:hAnsi="宋体" w:cs="宋体" w:hint="eastAsia"/>
          <w:kern w:val="0"/>
          <w:sz w:val="24"/>
        </w:rPr>
        <w:t>2017年5月26日，习近平在主持中共中央政治局第四十一次集体学习时又为保护生态环境划出了三大红线：</w:t>
      </w:r>
      <w:r w:rsidRPr="007B101B">
        <w:rPr>
          <w:rFonts w:ascii="宋体" w:eastAsiaTheme="minorEastAsia" w:hAnsi="宋体" w:cs="宋体" w:hint="eastAsia"/>
          <w:b/>
          <w:kern w:val="0"/>
          <w:sz w:val="24"/>
        </w:rPr>
        <w:t>“加快构建生态功能保障基线、环境质量安全底线、自然资源利用上线三大红线</w:t>
      </w:r>
      <w:r w:rsidRPr="007B101B">
        <w:rPr>
          <w:rFonts w:ascii="宋体" w:eastAsiaTheme="minorEastAsia" w:hAnsi="宋体" w:cs="宋体" w:hint="eastAsia"/>
          <w:kern w:val="0"/>
          <w:sz w:val="24"/>
        </w:rPr>
        <w:t>，全方位、全地域、全过程开展生态环境保护建设。</w:t>
      </w:r>
    </w:p>
    <w:p w:rsidR="00B214FA" w:rsidRPr="007B101B" w:rsidRDefault="00B214F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一、划定生态功能保障基线</w:t>
      </w:r>
    </w:p>
    <w:p w:rsidR="00B214FA" w:rsidRPr="007B101B" w:rsidRDefault="00B214F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生态功能保障基线，也称生态功能红线。生态功能红线是在重要生态功能区、生态敏感区、脆弱区等区域划定的最小生态保护空间，对维护自然生态系统服务、保障国家和区域生态安全具有关键作用。中央全面深化改革领导小组第二十九次会议指出：“要统筹考虑自然生态整体性和系统性，开展科学评估，按生态功能重要性、生态环境敏感性、脆弱性划定生态保护红线，并将生态保护红线作为编制空间规划的基础，明确管理责任，强化用途管制，加强生态保护和修复，加强监测监管，确保生态功能</w:t>
      </w:r>
      <w:proofErr w:type="gramStart"/>
      <w:r w:rsidRPr="007B101B">
        <w:rPr>
          <w:rFonts w:ascii="宋体" w:eastAsiaTheme="minorEastAsia" w:hAnsi="宋体" w:cs="宋体" w:hint="eastAsia"/>
          <w:kern w:val="0"/>
          <w:sz w:val="24"/>
        </w:rPr>
        <w:t>不</w:t>
      </w:r>
      <w:proofErr w:type="gramEnd"/>
      <w:r w:rsidRPr="007B101B">
        <w:rPr>
          <w:rFonts w:ascii="宋体" w:eastAsiaTheme="minorEastAsia" w:hAnsi="宋体" w:cs="宋体" w:hint="eastAsia"/>
          <w:kern w:val="0"/>
          <w:sz w:val="24"/>
        </w:rPr>
        <w:t>弱化、面积不减少、性质不改变。”</w:t>
      </w:r>
    </w:p>
    <w:p w:rsidR="00B214FA" w:rsidRPr="007B101B" w:rsidRDefault="00B214FA" w:rsidP="00B572D4">
      <w:pPr>
        <w:widowControl/>
        <w:spacing w:before="100" w:after="100" w:afterAutospacing="1"/>
        <w:ind w:firstLine="480"/>
        <w:jc w:val="left"/>
        <w:rPr>
          <w:rFonts w:ascii="宋体" w:hAnsi="宋体" w:cs="宋体"/>
          <w:color w:val="000000"/>
          <w:kern w:val="0"/>
          <w:sz w:val="24"/>
        </w:rPr>
      </w:pPr>
      <w:r w:rsidRPr="007B101B">
        <w:rPr>
          <w:rFonts w:ascii="宋体" w:eastAsiaTheme="minorEastAsia" w:hAnsi="宋体" w:cs="宋体" w:hint="eastAsia"/>
          <w:kern w:val="0"/>
          <w:sz w:val="24"/>
        </w:rPr>
        <w:t>2014年环保部印发的《国家生态保护红线—生态功能基线划定技术指南（试行）》将重要生态功能区，生态敏感区、脆弱区，禁止开发区确定为划定生态功能红线的主要范围。同时，《指南》还将生态功能红线的类型划分为以下3类：</w:t>
      </w:r>
      <w:r w:rsidRPr="007B101B">
        <w:rPr>
          <w:rFonts w:ascii="宋体" w:eastAsiaTheme="minorEastAsia" w:hAnsi="宋体" w:cs="宋体" w:hint="eastAsia"/>
          <w:b/>
          <w:kern w:val="0"/>
          <w:sz w:val="24"/>
        </w:rPr>
        <w:t>一是生态服务保障红线</w:t>
      </w:r>
      <w:r w:rsidRPr="007B101B">
        <w:rPr>
          <w:rFonts w:ascii="宋体" w:eastAsiaTheme="minorEastAsia" w:hAnsi="宋体" w:cs="宋体" w:hint="eastAsia"/>
          <w:kern w:val="0"/>
          <w:sz w:val="24"/>
        </w:rPr>
        <w:t>，主要指提供生态调节与文化服务，支撑经济社会发展的必需生态区域；</w:t>
      </w:r>
      <w:r w:rsidRPr="007B101B">
        <w:rPr>
          <w:rFonts w:ascii="宋体" w:eastAsiaTheme="minorEastAsia" w:hAnsi="宋体" w:cs="宋体" w:hint="eastAsia"/>
          <w:b/>
          <w:kern w:val="0"/>
          <w:sz w:val="24"/>
        </w:rPr>
        <w:t>二是生态脆弱区保护红线</w:t>
      </w:r>
      <w:r w:rsidRPr="007B101B">
        <w:rPr>
          <w:rFonts w:ascii="宋体" w:eastAsiaTheme="minorEastAsia" w:hAnsi="宋体" w:cs="宋体" w:hint="eastAsia"/>
          <w:kern w:val="0"/>
          <w:sz w:val="24"/>
        </w:rPr>
        <w:t>，主要指保护生态环境敏感区、脆弱区，维护人居环境安全的基本生态屏障；</w:t>
      </w:r>
      <w:r w:rsidRPr="007B101B">
        <w:rPr>
          <w:rFonts w:ascii="宋体" w:eastAsiaTheme="minorEastAsia" w:hAnsi="宋体" w:cs="宋体" w:hint="eastAsia"/>
          <w:b/>
          <w:kern w:val="0"/>
          <w:sz w:val="24"/>
        </w:rPr>
        <w:t>三是生物多样性保护红线</w:t>
      </w:r>
      <w:r w:rsidRPr="007B101B">
        <w:rPr>
          <w:rFonts w:ascii="宋体" w:eastAsiaTheme="minorEastAsia" w:hAnsi="宋体" w:cs="宋体" w:hint="eastAsia"/>
          <w:kern w:val="0"/>
          <w:sz w:val="24"/>
        </w:rPr>
        <w:t>，主要指保护生物多样性，维持关键物种、生态系统与种质资源生存的最小面积。</w:t>
      </w:r>
    </w:p>
    <w:p w:rsidR="00B214FA" w:rsidRPr="007B101B" w:rsidRDefault="00B214F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二、划定环境质量安全底线</w:t>
      </w:r>
    </w:p>
    <w:p w:rsidR="00B214FA" w:rsidRPr="007B101B" w:rsidRDefault="00B214FA"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环境质量安全底线，也称环境质量红线。环境质量红线是指为维护人居环境与人体健康的基本需要，必须严格执行的最低环境管理限值。具体而言，是指大气、水、土壤等环境质量必须达到的最低环境质量要求。习近平指出：“生态环</w:t>
      </w:r>
      <w:r w:rsidRPr="007B101B">
        <w:rPr>
          <w:rFonts w:ascii="宋体" w:eastAsiaTheme="minorEastAsia" w:hAnsi="宋体" w:cs="宋体" w:hint="eastAsia"/>
          <w:kern w:val="0"/>
          <w:sz w:val="24"/>
        </w:rPr>
        <w:lastRenderedPageBreak/>
        <w:t xml:space="preserve">境特别是大气、水、土壤污染严重，已成为全面建成小康社会的突出短板。扭转环境恶化、提高环境质量是广大人民群众的热切期盼，是‘十三五’时期必须高度重视并切实推进的一项重要工作。”　</w:t>
      </w:r>
    </w:p>
    <w:p w:rsidR="00A63D73" w:rsidRPr="007B101B" w:rsidRDefault="00A63D73"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三、划定自然资源利用上线</w:t>
      </w:r>
    </w:p>
    <w:p w:rsidR="00B214FA" w:rsidRPr="007B101B" w:rsidRDefault="00A63D73" w:rsidP="00B572D4">
      <w:pPr>
        <w:widowControl/>
        <w:spacing w:before="100" w:after="100" w:afterAutospacing="1"/>
        <w:ind w:firstLine="480"/>
        <w:jc w:val="left"/>
        <w:rPr>
          <w:rFonts w:ascii="宋体" w:eastAsiaTheme="minorEastAsia" w:hAnsi="宋体" w:cs="宋体"/>
          <w:kern w:val="0"/>
          <w:sz w:val="24"/>
        </w:rPr>
      </w:pPr>
      <w:r w:rsidRPr="007B101B">
        <w:rPr>
          <w:rFonts w:ascii="宋体" w:eastAsiaTheme="minorEastAsia" w:hAnsi="宋体" w:cs="宋体" w:hint="eastAsia"/>
          <w:kern w:val="0"/>
          <w:sz w:val="24"/>
        </w:rPr>
        <w:t>自然资源利用上线，也称资源利用红线。资源利用红线是指为促进资源能源节约，保障能源、水、土地等资源安全利用和高效利用的最高或最低要求。习近平指出：“生态环境问题，归根到底是资源过度开发、粗放利用、奢侈消费造成的。资源开发利用既要支撑当代人过上幸福生活，也要为子孙后代留下生存根基。要树立节约集约循环利用的资源观，用最少的资源环境代价取得最大的经济社会效益。”</w:t>
      </w:r>
    </w:p>
    <w:p w:rsidR="005C56EE" w:rsidRPr="007B101B" w:rsidRDefault="004F7A09" w:rsidP="00373698">
      <w:pPr>
        <w:widowControl/>
        <w:spacing w:before="100" w:after="100" w:afterAutospacing="1"/>
        <w:ind w:firstLine="480"/>
        <w:jc w:val="left"/>
        <w:rPr>
          <w:sz w:val="24"/>
        </w:rPr>
      </w:pPr>
      <w:r w:rsidRPr="007B101B">
        <w:rPr>
          <w:rFonts w:ascii="宋体" w:eastAsiaTheme="minorEastAsia" w:hAnsi="宋体" w:cs="宋体" w:hint="eastAsia"/>
          <w:b/>
          <w:kern w:val="0"/>
          <w:sz w:val="24"/>
        </w:rPr>
        <w:t>2</w:t>
      </w:r>
      <w:r w:rsidR="00AF18D0">
        <w:rPr>
          <w:rFonts w:ascii="宋体" w:eastAsiaTheme="minorEastAsia" w:hAnsi="宋体" w:cs="宋体" w:hint="eastAsia"/>
          <w:b/>
          <w:kern w:val="0"/>
          <w:sz w:val="24"/>
        </w:rPr>
        <w:t>9</w:t>
      </w:r>
      <w:r w:rsidR="005C56EE" w:rsidRPr="007B101B">
        <w:rPr>
          <w:rFonts w:ascii="宋体" w:eastAsiaTheme="minorEastAsia" w:hAnsi="宋体" w:cs="宋体" w:hint="eastAsia"/>
          <w:b/>
          <w:kern w:val="0"/>
          <w:sz w:val="24"/>
        </w:rPr>
        <w:t>.</w:t>
      </w:r>
      <w:r w:rsidR="0038263C" w:rsidRPr="007B101B">
        <w:rPr>
          <w:rFonts w:ascii="宋体" w:eastAsiaTheme="minorEastAsia" w:hAnsi="宋体" w:cs="宋体" w:hint="eastAsia"/>
          <w:b/>
          <w:kern w:val="0"/>
          <w:sz w:val="24"/>
        </w:rPr>
        <w:t>国家和</w:t>
      </w:r>
      <w:r w:rsidR="005C56EE" w:rsidRPr="007B101B">
        <w:rPr>
          <w:rFonts w:ascii="宋体" w:eastAsiaTheme="minorEastAsia" w:hAnsi="宋体" w:cs="宋体" w:hint="eastAsia"/>
          <w:b/>
          <w:kern w:val="0"/>
          <w:sz w:val="24"/>
        </w:rPr>
        <w:t>西藏林</w:t>
      </w:r>
      <w:r w:rsidR="0038263C" w:rsidRPr="007B101B">
        <w:rPr>
          <w:rFonts w:ascii="宋体" w:eastAsiaTheme="minorEastAsia" w:hAnsi="宋体" w:cs="宋体" w:hint="eastAsia"/>
          <w:b/>
          <w:kern w:val="0"/>
          <w:sz w:val="24"/>
        </w:rPr>
        <w:t>草</w:t>
      </w:r>
      <w:r w:rsidR="005C56EE" w:rsidRPr="007B101B">
        <w:rPr>
          <w:rFonts w:ascii="宋体" w:eastAsiaTheme="minorEastAsia" w:hAnsi="宋体" w:cs="宋体" w:hint="eastAsia"/>
          <w:b/>
          <w:kern w:val="0"/>
          <w:sz w:val="24"/>
        </w:rPr>
        <w:t>业上的大事</w:t>
      </w:r>
      <w:r w:rsidR="007B101B">
        <w:rPr>
          <w:rFonts w:ascii="宋体" w:eastAsiaTheme="minorEastAsia" w:hAnsi="宋体" w:cs="宋体" w:hint="eastAsia"/>
          <w:b/>
          <w:kern w:val="0"/>
          <w:sz w:val="24"/>
        </w:rPr>
        <w:t>、法律法规</w:t>
      </w:r>
      <w:r w:rsidR="00E21466">
        <w:rPr>
          <w:rFonts w:ascii="宋体" w:eastAsiaTheme="minorEastAsia" w:hAnsi="宋体" w:cs="宋体" w:hint="eastAsia"/>
          <w:b/>
          <w:kern w:val="0"/>
          <w:sz w:val="24"/>
        </w:rPr>
        <w:t>政策</w:t>
      </w:r>
      <w:r w:rsidR="000A74A0">
        <w:rPr>
          <w:rFonts w:ascii="宋体" w:eastAsiaTheme="minorEastAsia" w:hAnsi="宋体" w:cs="宋体" w:hint="eastAsia"/>
          <w:b/>
          <w:kern w:val="0"/>
          <w:sz w:val="24"/>
        </w:rPr>
        <w:t>等</w:t>
      </w:r>
    </w:p>
    <w:p w:rsidR="005C56EE" w:rsidRPr="007B101B" w:rsidRDefault="00173893"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005C56EE" w:rsidRPr="007B101B">
        <w:rPr>
          <w:rFonts w:ascii="宋体" w:hAnsi="宋体" w:cs="宋体" w:hint="eastAsia"/>
          <w:kern w:val="0"/>
          <w:sz w:val="24"/>
        </w:rPr>
        <w:t>.1</w:t>
      </w:r>
      <w:r w:rsidR="004509DD" w:rsidRPr="007B101B">
        <w:rPr>
          <w:rFonts w:ascii="宋体" w:hAnsi="宋体" w:cs="宋体" w:hint="eastAsia"/>
          <w:kern w:val="0"/>
          <w:sz w:val="24"/>
        </w:rPr>
        <w:t xml:space="preserve"> </w:t>
      </w:r>
      <w:r w:rsidR="00BE206E" w:rsidRPr="00BE206E">
        <w:rPr>
          <w:rFonts w:ascii="宋体" w:hAnsi="宋体" w:cs="宋体" w:hint="eastAsia"/>
          <w:kern w:val="0"/>
          <w:sz w:val="24"/>
        </w:rPr>
        <w:t>2018年国家机构改革，</w:t>
      </w:r>
      <w:r w:rsidR="004509DD" w:rsidRPr="007B101B">
        <w:rPr>
          <w:rFonts w:ascii="宋体" w:hAnsi="宋体" w:cs="宋体" w:hint="eastAsia"/>
          <w:kern w:val="0"/>
          <w:sz w:val="24"/>
        </w:rPr>
        <w:t>国家林业局更名为国家林业和草原局。</w:t>
      </w:r>
    </w:p>
    <w:p w:rsidR="005C56EE" w:rsidRPr="007B101B" w:rsidRDefault="00173893"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005C56EE" w:rsidRPr="007B101B">
        <w:rPr>
          <w:rFonts w:ascii="宋体" w:hAnsi="宋体" w:cs="宋体" w:hint="eastAsia"/>
          <w:kern w:val="0"/>
          <w:sz w:val="24"/>
        </w:rPr>
        <w:t>.2</w:t>
      </w:r>
      <w:r w:rsidR="00570C29">
        <w:rPr>
          <w:rFonts w:ascii="宋体" w:hAnsi="宋体" w:cs="宋体" w:hint="eastAsia"/>
          <w:kern w:val="0"/>
          <w:sz w:val="24"/>
        </w:rPr>
        <w:t xml:space="preserve"> </w:t>
      </w:r>
      <w:proofErr w:type="gramStart"/>
      <w:r w:rsidR="005C56EE" w:rsidRPr="007B101B">
        <w:rPr>
          <w:rFonts w:ascii="宋体" w:hAnsi="宋体" w:cs="宋体" w:hint="eastAsia"/>
          <w:kern w:val="0"/>
          <w:sz w:val="24"/>
        </w:rPr>
        <w:t>羌塘藏羚羊</w:t>
      </w:r>
      <w:proofErr w:type="gramEnd"/>
      <w:r w:rsidR="005C56EE" w:rsidRPr="007B101B">
        <w:rPr>
          <w:rFonts w:ascii="宋体" w:hAnsi="宋体" w:cs="宋体" w:hint="eastAsia"/>
          <w:kern w:val="0"/>
          <w:sz w:val="24"/>
        </w:rPr>
        <w:t>野牦牛国家公园是我区首个国家公园，也是全国第一家物种保护国家公园。</w:t>
      </w:r>
    </w:p>
    <w:p w:rsidR="005C56EE" w:rsidRPr="007B101B" w:rsidRDefault="00173893"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005C56EE" w:rsidRPr="007B101B">
        <w:rPr>
          <w:rFonts w:ascii="宋体" w:hAnsi="宋体" w:cs="宋体" w:hint="eastAsia"/>
          <w:kern w:val="0"/>
          <w:sz w:val="24"/>
        </w:rPr>
        <w:t>.3</w:t>
      </w:r>
      <w:r w:rsidR="00570C29">
        <w:rPr>
          <w:rFonts w:ascii="宋体" w:hAnsi="宋体" w:cs="宋体" w:hint="eastAsia"/>
          <w:kern w:val="0"/>
          <w:sz w:val="24"/>
        </w:rPr>
        <w:t xml:space="preserve"> </w:t>
      </w:r>
      <w:r w:rsidR="005C56EE" w:rsidRPr="007B101B">
        <w:rPr>
          <w:rFonts w:ascii="宋体" w:hAnsi="宋体" w:cs="宋体" w:hint="eastAsia"/>
          <w:kern w:val="0"/>
          <w:sz w:val="24"/>
        </w:rPr>
        <w:t>西藏“两江四河”造林绿化工程：</w:t>
      </w:r>
      <w:proofErr w:type="gramStart"/>
      <w:r w:rsidR="005C56EE" w:rsidRPr="007B101B">
        <w:rPr>
          <w:rFonts w:ascii="宋体" w:hAnsi="宋体" w:cs="宋体" w:hint="eastAsia"/>
          <w:kern w:val="0"/>
          <w:sz w:val="24"/>
        </w:rPr>
        <w:t>两江四河分别</w:t>
      </w:r>
      <w:proofErr w:type="gramEnd"/>
      <w:r w:rsidR="005C56EE" w:rsidRPr="007B101B">
        <w:rPr>
          <w:rFonts w:ascii="宋体" w:hAnsi="宋体" w:cs="宋体" w:hint="eastAsia"/>
          <w:kern w:val="0"/>
          <w:sz w:val="24"/>
        </w:rPr>
        <w:t>为雅鲁藏布江、怒江及拉萨河、年楚河、雅</w:t>
      </w:r>
      <w:proofErr w:type="gramStart"/>
      <w:r w:rsidR="005C56EE" w:rsidRPr="007B101B">
        <w:rPr>
          <w:rFonts w:ascii="宋体" w:hAnsi="宋体" w:cs="宋体" w:hint="eastAsia"/>
          <w:kern w:val="0"/>
          <w:sz w:val="24"/>
        </w:rPr>
        <w:t>砻</w:t>
      </w:r>
      <w:proofErr w:type="gramEnd"/>
      <w:r w:rsidR="005C56EE" w:rsidRPr="007B101B">
        <w:rPr>
          <w:rFonts w:ascii="宋体" w:hAnsi="宋体" w:cs="宋体" w:hint="eastAsia"/>
          <w:kern w:val="0"/>
          <w:sz w:val="24"/>
        </w:rPr>
        <w:t>河、狮泉河。</w:t>
      </w:r>
    </w:p>
    <w:p w:rsidR="00512A6C" w:rsidRPr="007B101B" w:rsidRDefault="00512A6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Pr="007B101B">
        <w:rPr>
          <w:rFonts w:ascii="宋体" w:hAnsi="宋体" w:cs="宋体" w:hint="eastAsia"/>
          <w:kern w:val="0"/>
          <w:sz w:val="24"/>
        </w:rPr>
        <w:t>.4</w:t>
      </w:r>
      <w:r w:rsidR="00570C29">
        <w:rPr>
          <w:rFonts w:ascii="宋体" w:hAnsi="宋体" w:cs="宋体" w:hint="eastAsia"/>
          <w:kern w:val="0"/>
          <w:sz w:val="24"/>
        </w:rPr>
        <w:t xml:space="preserve"> </w:t>
      </w:r>
      <w:r w:rsidRPr="007B101B">
        <w:rPr>
          <w:rFonts w:ascii="宋体" w:hAnsi="宋体" w:cs="宋体" w:hint="eastAsia"/>
          <w:kern w:val="0"/>
          <w:sz w:val="24"/>
        </w:rPr>
        <w:t>我区发布</w:t>
      </w:r>
      <w:r w:rsidR="00E2708E" w:rsidRPr="007B101B">
        <w:rPr>
          <w:rFonts w:ascii="宋体" w:hAnsi="宋体" w:cs="宋体" w:hint="eastAsia"/>
          <w:kern w:val="0"/>
          <w:sz w:val="24"/>
        </w:rPr>
        <w:t>的</w:t>
      </w:r>
      <w:r w:rsidRPr="007B101B">
        <w:rPr>
          <w:rFonts w:ascii="宋体" w:hAnsi="宋体" w:cs="宋体" w:hint="eastAsia"/>
          <w:kern w:val="0"/>
          <w:sz w:val="24"/>
        </w:rPr>
        <w:t>《西藏自治区人民政府关于大力开展植树造林 推进国土绿化的决定》（以下简称《决定》）。</w:t>
      </w:r>
    </w:p>
    <w:p w:rsidR="00E2708E" w:rsidRPr="007B101B" w:rsidRDefault="00E2708E"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《决定》提出，全区每年营造林面积要达到100万亩以上，义务植树10万亩、500万株以上，成活率在70%以上。到2020年，力争全区森林覆盖率达到12.31%，以拉萨为代表的中心城市绿地率达35%以上。</w:t>
      </w:r>
    </w:p>
    <w:p w:rsidR="0038263C" w:rsidRPr="007B101B" w:rsidRDefault="0038263C"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Pr="007B101B">
        <w:rPr>
          <w:rFonts w:ascii="宋体" w:hAnsi="宋体" w:cs="宋体" w:hint="eastAsia"/>
          <w:kern w:val="0"/>
          <w:sz w:val="24"/>
        </w:rPr>
        <w:t>.5</w:t>
      </w:r>
      <w:r w:rsidR="00570C29">
        <w:rPr>
          <w:rFonts w:ascii="宋体" w:hAnsi="宋体" w:cs="宋体" w:hint="eastAsia"/>
          <w:kern w:val="0"/>
          <w:sz w:val="24"/>
        </w:rPr>
        <w:t xml:space="preserve"> </w:t>
      </w:r>
      <w:r w:rsidRPr="0038263C">
        <w:rPr>
          <w:rFonts w:ascii="宋体" w:hAnsi="宋体" w:cs="宋体" w:hint="eastAsia"/>
          <w:kern w:val="0"/>
          <w:sz w:val="24"/>
        </w:rPr>
        <w:t>（１９８４年９月２０日第六届全国人民代表大会常务委员会第七次会议通过　根据１９９８年４月２９日第九届全国人民代表大会常务委员会第二次会议《关于修改〈中华人民共和国森林法〉的决定》修正 根据2009年8月27日第十一届全国人民代表大会常务委员会第十次会议《关于修改部分法律的决定》修改）</w:t>
      </w:r>
    </w:p>
    <w:p w:rsidR="00B572D4" w:rsidRPr="0038263C" w:rsidRDefault="00B572D4" w:rsidP="00B572D4">
      <w:pPr>
        <w:widowControl/>
        <w:spacing w:before="100" w:after="100" w:afterAutospacing="1"/>
        <w:ind w:firstLine="480"/>
        <w:jc w:val="left"/>
        <w:rPr>
          <w:rFonts w:ascii="宋体" w:hAnsi="宋体" w:cs="宋体"/>
          <w:kern w:val="0"/>
          <w:sz w:val="24"/>
        </w:rPr>
      </w:pPr>
      <w:r w:rsidRPr="007B101B">
        <w:rPr>
          <w:rFonts w:ascii="宋体" w:hAnsi="宋体" w:cs="宋体" w:hint="eastAsia"/>
          <w:kern w:val="0"/>
          <w:sz w:val="24"/>
        </w:rPr>
        <w:t>2</w:t>
      </w:r>
      <w:r w:rsidR="00AF18D0">
        <w:rPr>
          <w:rFonts w:ascii="宋体" w:hAnsi="宋体" w:cs="宋体" w:hint="eastAsia"/>
          <w:kern w:val="0"/>
          <w:sz w:val="24"/>
        </w:rPr>
        <w:t>9</w:t>
      </w:r>
      <w:r w:rsidRPr="007B101B">
        <w:rPr>
          <w:rFonts w:ascii="宋体" w:hAnsi="宋体" w:cs="宋体" w:hint="eastAsia"/>
          <w:kern w:val="0"/>
          <w:sz w:val="24"/>
        </w:rPr>
        <w:t>.6</w:t>
      </w:r>
      <w:r w:rsidR="00570C29">
        <w:rPr>
          <w:rFonts w:ascii="宋体" w:hAnsi="宋体" w:cs="宋体" w:hint="eastAsia"/>
          <w:kern w:val="0"/>
          <w:sz w:val="24"/>
        </w:rPr>
        <w:t xml:space="preserve"> </w:t>
      </w:r>
      <w:r w:rsidRPr="007B101B">
        <w:rPr>
          <w:rFonts w:ascii="宋体" w:hAnsi="宋体" w:cs="宋体" w:hint="eastAsia"/>
          <w:kern w:val="0"/>
          <w:sz w:val="24"/>
        </w:rPr>
        <w:t>自2017年来，在容易造林的地区按照“人均5棵树，消除无树户、消除无树村”的目标，西藏大力推进全民植树。</w:t>
      </w:r>
    </w:p>
    <w:p w:rsidR="003E54AF" w:rsidRPr="003E54AF" w:rsidRDefault="003E54AF" w:rsidP="003E54AF">
      <w:pPr>
        <w:widowControl/>
        <w:spacing w:before="100" w:after="100" w:afterAutospacing="1" w:line="300" w:lineRule="exact"/>
        <w:ind w:firstLine="480"/>
        <w:jc w:val="left"/>
        <w:rPr>
          <w:rFonts w:ascii="宋体" w:hAnsi="宋体" w:cs="宋体"/>
          <w:kern w:val="0"/>
          <w:sz w:val="24"/>
        </w:rPr>
      </w:pPr>
      <w:r w:rsidRPr="003E54AF">
        <w:rPr>
          <w:rFonts w:ascii="宋体" w:hAnsi="宋体" w:cs="宋体" w:hint="eastAsia"/>
          <w:kern w:val="0"/>
          <w:sz w:val="24"/>
        </w:rPr>
        <w:t>2</w:t>
      </w:r>
      <w:r w:rsidR="00AF18D0">
        <w:rPr>
          <w:rFonts w:ascii="宋体" w:hAnsi="宋体" w:cs="宋体" w:hint="eastAsia"/>
          <w:kern w:val="0"/>
          <w:sz w:val="24"/>
        </w:rPr>
        <w:t>9</w:t>
      </w:r>
      <w:r w:rsidRPr="003E54AF">
        <w:rPr>
          <w:rFonts w:ascii="宋体" w:hAnsi="宋体" w:cs="宋体" w:hint="eastAsia"/>
          <w:kern w:val="0"/>
          <w:sz w:val="24"/>
        </w:rPr>
        <w:t>.7西藏生态保护区面积也是不断扩大。自1988年建立珠峰自然保护区以来，西藏已建立47个各类自然保护区（国家级11个），总面积41.22万平方公里，居全国第一，占全区国土面积的34.35%；建立了22个生态功能保护区（国家级1个），36个县纳入国家重点生态功能保护区转移支付范围，建立了4个国家级风景名胜区、9个国家森林公园、22个国家湿地公园以及3个国家级地质公园。</w:t>
      </w:r>
      <w:bookmarkStart w:id="0" w:name="_GoBack"/>
      <w:bookmarkEnd w:id="0"/>
    </w:p>
    <w:p w:rsidR="003E54AF" w:rsidRPr="003E54AF" w:rsidRDefault="003E54AF" w:rsidP="003E54AF">
      <w:pPr>
        <w:widowControl/>
        <w:spacing w:before="100" w:after="100" w:afterAutospacing="1" w:line="300" w:lineRule="exact"/>
        <w:ind w:firstLine="480"/>
        <w:jc w:val="left"/>
        <w:rPr>
          <w:rFonts w:ascii="宋体" w:hAnsi="宋体" w:cs="宋体"/>
          <w:kern w:val="0"/>
          <w:sz w:val="24"/>
        </w:rPr>
      </w:pPr>
      <w:r w:rsidRPr="003E54AF">
        <w:rPr>
          <w:rFonts w:ascii="宋体" w:hAnsi="宋体" w:cs="宋体" w:hint="eastAsia"/>
          <w:kern w:val="0"/>
          <w:sz w:val="24"/>
        </w:rPr>
        <w:lastRenderedPageBreak/>
        <w:t>2</w:t>
      </w:r>
      <w:r w:rsidR="00AF18D0">
        <w:rPr>
          <w:rFonts w:ascii="宋体" w:hAnsi="宋体" w:cs="宋体" w:hint="eastAsia"/>
          <w:kern w:val="0"/>
          <w:sz w:val="24"/>
        </w:rPr>
        <w:t>9</w:t>
      </w:r>
      <w:r w:rsidRPr="003E54AF">
        <w:rPr>
          <w:rFonts w:ascii="宋体" w:hAnsi="宋体" w:cs="宋体" w:hint="eastAsia"/>
          <w:kern w:val="0"/>
          <w:sz w:val="24"/>
        </w:rPr>
        <w:t>.</w:t>
      </w:r>
      <w:r w:rsidR="000D5344">
        <w:rPr>
          <w:rFonts w:ascii="宋体" w:hAnsi="宋体" w:cs="宋体" w:hint="eastAsia"/>
          <w:kern w:val="0"/>
          <w:sz w:val="24"/>
        </w:rPr>
        <w:t>8</w:t>
      </w:r>
      <w:r w:rsidRPr="003E54AF">
        <w:rPr>
          <w:rFonts w:ascii="宋体" w:hAnsi="宋体" w:cs="宋体" w:hint="eastAsia"/>
          <w:kern w:val="0"/>
          <w:sz w:val="24"/>
        </w:rPr>
        <w:t>西藏森林覆盖率达12.14%，森林蓄积量22.83亿立方米；天然草原综合植被覆盖率达45.9%，2018年西藏天然草原面积8893.33万公顷，居全国第一；湿地652.9万公顷，居全国第二。</w:t>
      </w:r>
    </w:p>
    <w:p w:rsidR="0038263C" w:rsidRPr="000A74A0" w:rsidRDefault="000A74A0" w:rsidP="000A74A0">
      <w:pPr>
        <w:widowControl/>
        <w:spacing w:before="100" w:after="100" w:afterAutospacing="1" w:line="300" w:lineRule="exact"/>
        <w:ind w:firstLine="480"/>
        <w:jc w:val="left"/>
        <w:rPr>
          <w:rFonts w:ascii="宋体" w:hAnsi="宋体" w:cs="宋体"/>
          <w:kern w:val="0"/>
          <w:sz w:val="24"/>
        </w:rPr>
      </w:pPr>
      <w:r w:rsidRPr="003E54AF">
        <w:rPr>
          <w:rFonts w:ascii="宋体" w:hAnsi="宋体" w:cs="宋体" w:hint="eastAsia"/>
          <w:kern w:val="0"/>
          <w:sz w:val="24"/>
        </w:rPr>
        <w:t>2</w:t>
      </w:r>
      <w:r w:rsidR="00AF18D0">
        <w:rPr>
          <w:rFonts w:ascii="宋体" w:hAnsi="宋体" w:cs="宋体" w:hint="eastAsia"/>
          <w:kern w:val="0"/>
          <w:sz w:val="24"/>
        </w:rPr>
        <w:t>9</w:t>
      </w:r>
      <w:r w:rsidRPr="003E54AF">
        <w:rPr>
          <w:rFonts w:ascii="宋体" w:hAnsi="宋体" w:cs="宋体" w:hint="eastAsia"/>
          <w:kern w:val="0"/>
          <w:sz w:val="24"/>
        </w:rPr>
        <w:t>.</w:t>
      </w:r>
      <w:r>
        <w:rPr>
          <w:rFonts w:ascii="宋体" w:hAnsi="宋体" w:cs="宋体" w:hint="eastAsia"/>
          <w:kern w:val="0"/>
          <w:sz w:val="24"/>
        </w:rPr>
        <w:t>9</w:t>
      </w:r>
      <w:r w:rsidRPr="000A74A0">
        <w:rPr>
          <w:rFonts w:ascii="宋体" w:hAnsi="宋体" w:cs="宋体" w:hint="eastAsia"/>
          <w:kern w:val="0"/>
          <w:sz w:val="24"/>
        </w:rPr>
        <w:t>精准扶贫中</w:t>
      </w:r>
      <w:r>
        <w:rPr>
          <w:rFonts w:ascii="宋体" w:hAnsi="宋体" w:cs="宋体" w:hint="eastAsia"/>
          <w:kern w:val="0"/>
          <w:sz w:val="24"/>
        </w:rPr>
        <w:t>的</w:t>
      </w:r>
      <w:proofErr w:type="gramStart"/>
      <w:r w:rsidRPr="000A74A0">
        <w:rPr>
          <w:rFonts w:ascii="宋体" w:hAnsi="宋体" w:cs="宋体" w:hint="eastAsia"/>
          <w:kern w:val="0"/>
          <w:sz w:val="24"/>
        </w:rPr>
        <w:t>“</w:t>
      </w:r>
      <w:proofErr w:type="gramEnd"/>
      <w:r w:rsidRPr="000A74A0">
        <w:rPr>
          <w:rFonts w:ascii="宋体" w:hAnsi="宋体" w:cs="宋体" w:hint="eastAsia"/>
          <w:kern w:val="0"/>
          <w:sz w:val="24"/>
        </w:rPr>
        <w:t>两不愁,三保障“</w:t>
      </w:r>
      <w:r>
        <w:rPr>
          <w:rFonts w:ascii="宋体" w:hAnsi="宋体" w:cs="宋体" w:hint="eastAsia"/>
          <w:kern w:val="0"/>
          <w:sz w:val="24"/>
        </w:rPr>
        <w:t>是指</w:t>
      </w:r>
      <w:r w:rsidRPr="000A74A0">
        <w:rPr>
          <w:rFonts w:ascii="宋体" w:hAnsi="宋体" w:cs="宋体" w:hint="eastAsia"/>
          <w:kern w:val="0"/>
          <w:sz w:val="24"/>
        </w:rPr>
        <w:t>稳定实现扶贫对象不愁吃、不愁穿，保障其义务教育、基本医疗和住房安全。</w:t>
      </w:r>
      <w:r w:rsidR="00EB740A" w:rsidRPr="000A74A0">
        <w:rPr>
          <w:rFonts w:ascii="宋体" w:hAnsi="宋体" w:cs="宋体" w:hint="eastAsia"/>
          <w:kern w:val="0"/>
          <w:sz w:val="24"/>
        </w:rPr>
        <w:t>精准扶贫中</w:t>
      </w:r>
      <w:r w:rsidR="00EB740A" w:rsidRPr="00EB740A">
        <w:rPr>
          <w:rFonts w:ascii="宋体" w:hAnsi="宋体" w:cs="宋体" w:hint="eastAsia"/>
          <w:kern w:val="0"/>
          <w:sz w:val="24"/>
        </w:rPr>
        <w:t>六个精准</w:t>
      </w:r>
      <w:r w:rsidR="00EB740A">
        <w:rPr>
          <w:rFonts w:ascii="宋体" w:hAnsi="宋体" w:cs="宋体" w:hint="eastAsia"/>
          <w:kern w:val="0"/>
          <w:sz w:val="24"/>
        </w:rPr>
        <w:t>是指</w:t>
      </w:r>
      <w:r w:rsidR="00EB740A" w:rsidRPr="00EB740A">
        <w:rPr>
          <w:rFonts w:ascii="宋体" w:hAnsi="宋体" w:cs="宋体" w:hint="eastAsia"/>
          <w:kern w:val="0"/>
          <w:sz w:val="24"/>
        </w:rPr>
        <w:t>对象要精准，项目安排要精准，资金使用要精准，措施到位要精准，因村派人要精准，脱贫成效要精准”。</w:t>
      </w:r>
    </w:p>
    <w:p w:rsidR="00E21466" w:rsidRPr="009C3B16" w:rsidRDefault="00E21466" w:rsidP="00E21466">
      <w:pPr>
        <w:widowControl/>
        <w:spacing w:before="100" w:after="100" w:afterAutospacing="1" w:line="300" w:lineRule="exact"/>
        <w:ind w:firstLine="480"/>
        <w:jc w:val="left"/>
        <w:rPr>
          <w:rFonts w:ascii="宋体" w:hAnsi="宋体" w:cs="宋体"/>
          <w:kern w:val="0"/>
          <w:sz w:val="24"/>
        </w:rPr>
      </w:pPr>
      <w:r w:rsidRPr="00E21466">
        <w:rPr>
          <w:rFonts w:ascii="宋体" w:hAnsi="宋体" w:cs="宋体" w:hint="eastAsia"/>
          <w:kern w:val="0"/>
          <w:sz w:val="24"/>
        </w:rPr>
        <w:t>2</w:t>
      </w:r>
      <w:r w:rsidR="00AF18D0">
        <w:rPr>
          <w:rFonts w:ascii="宋体" w:hAnsi="宋体" w:cs="宋体" w:hint="eastAsia"/>
          <w:kern w:val="0"/>
          <w:sz w:val="24"/>
        </w:rPr>
        <w:t>9</w:t>
      </w:r>
      <w:r w:rsidRPr="00E21466">
        <w:rPr>
          <w:rFonts w:ascii="宋体" w:hAnsi="宋体" w:cs="宋体" w:hint="eastAsia"/>
          <w:kern w:val="0"/>
          <w:sz w:val="24"/>
        </w:rPr>
        <w:t>.10</w:t>
      </w:r>
      <w:r w:rsidR="000802AF" w:rsidRPr="000802AF">
        <w:rPr>
          <w:rFonts w:ascii="宋体" w:hAnsi="宋体" w:cs="宋体" w:hint="eastAsia"/>
          <w:kern w:val="0"/>
          <w:sz w:val="24"/>
        </w:rPr>
        <w:t>建设项目使用林地行政许可</w:t>
      </w:r>
      <w:r w:rsidR="000802AF">
        <w:rPr>
          <w:rFonts w:ascii="宋体" w:hAnsi="宋体" w:cs="宋体" w:hint="eastAsia"/>
          <w:kern w:val="0"/>
          <w:sz w:val="24"/>
        </w:rPr>
        <w:t>及其</w:t>
      </w:r>
      <w:r w:rsidR="00C02485">
        <w:rPr>
          <w:rFonts w:ascii="宋体" w:hAnsi="宋体" w:cs="宋体" w:hint="eastAsia"/>
          <w:kern w:val="0"/>
          <w:sz w:val="24"/>
        </w:rPr>
        <w:t>申请材料</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（二）审核审批权限</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1、永久使用林地</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根据《森林法实施条例》第十六条规定，勘查、开采矿藏和修建道路、水利、电力、通讯等工程，需要占用或者征收、征用林地的，必须遵守下列规定：</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2、临时使用林地</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根据《西藏自治区林地管理办法》第十四条规定，对临时占用林地的申请，林业主管部门按照下列权限进行审批：</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1）占用防护林或者特种用途林林地面积5公顷以上，其他林地面积20公顷以上的，由自治区人民政府林业主管部门报国务院林业主管部门审批（现国务院林业主管部门已将此项审批权力下放至自治区林业主管部门）；</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（2）占用防护林或者特种用途林林地面积5公顷以下，其他林地面积10公顷以上20公顷以下的，由自治区人民政府林业主管部门审批；</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（3）占用除防护林和特种用途林以外的其他林地面积2公顷以上10公顷以下的，由地（市）行署（人民政府）林业主管部门审批；</w:t>
      </w:r>
    </w:p>
    <w:p w:rsidR="00C02485" w:rsidRPr="00C02485" w:rsidRDefault="00C02485" w:rsidP="00C02485">
      <w:pPr>
        <w:widowControl/>
        <w:spacing w:line="300" w:lineRule="exact"/>
        <w:ind w:firstLine="482"/>
        <w:jc w:val="left"/>
        <w:rPr>
          <w:rFonts w:ascii="宋体" w:hAnsi="宋体" w:cs="宋体"/>
          <w:kern w:val="0"/>
          <w:sz w:val="24"/>
        </w:rPr>
      </w:pPr>
      <w:r w:rsidRPr="00C02485">
        <w:rPr>
          <w:rFonts w:ascii="宋体" w:hAnsi="宋体" w:cs="宋体" w:hint="eastAsia"/>
          <w:kern w:val="0"/>
          <w:sz w:val="24"/>
        </w:rPr>
        <w:t>（4）占用除防护林和特种用途林以外的其他林地面积2公顷以下的，由县级人民政府林业主管部门审批。</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二、申报材料</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（一）用地单位的资质证明或者个人的身份证明。</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（二）使用林地申请表。</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（三）建设项目使用林地可行性报告或者林地现状调查表。</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1、建设项目使用林地面积在2公顷以上（含2公顷）的，或者涉及使用自然保护区、森林公园、湿地公园、风景名胜区等重点生态区域范围内林地的，编制建设项目使用林地可行性报告。</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2、建设项目使用林地面积在2公顷以下的，编制建设项目使用林地现状调查表。</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3、申请人可按要求自行编制建设项目使用林地可行性报告，也可委托有关机构编制，审批部门不得以任何形式要求申请人必须委托特定中介机构提供服务，审批部门需对建设项目使用林地可行性报告进行技术评估、评审。</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（四）项目批准文件。</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lastRenderedPageBreak/>
        <w:t>包括：可行性研究报告批复、核准批复、备案确认文件、勘查许可证、采矿许可证、项目初步设计等批准文件；属于批次用地项目，提供经有关人民政府同意的批次用地说明书并</w:t>
      </w:r>
      <w:proofErr w:type="gramStart"/>
      <w:r w:rsidRPr="00C02485">
        <w:rPr>
          <w:rFonts w:ascii="宋体" w:hAnsi="宋体" w:cs="宋体" w:hint="eastAsia"/>
          <w:kern w:val="0"/>
          <w:sz w:val="24"/>
        </w:rPr>
        <w:t>附规划</w:t>
      </w:r>
      <w:proofErr w:type="gramEnd"/>
      <w:r w:rsidRPr="00C02485">
        <w:rPr>
          <w:rFonts w:ascii="宋体" w:hAnsi="宋体" w:cs="宋体" w:hint="eastAsia"/>
          <w:kern w:val="0"/>
          <w:sz w:val="24"/>
        </w:rPr>
        <w:t>图。</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（五）森林植被恢复费缴纳收据。</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（六）临时占用林地的建设项目，用地单位应当提供原地恢复林业生产条件的方案或者与林权权利人签订的临时占用林地恢复林业生产条件的协议，包括恢复面积、恢复措施、时间安排、资金投入等内容。</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注：1、建设单位与林地、林木所有权人仍需签订林地、林木补偿协议、安置补助费协议并进行补偿，在申请办理使用林地许可时，无需提供。</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2、用地单位或者个人提供的申请材料是复印件的，应当在复印件上注明“与原件核实无误”字样并加盖印章。</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三、受理</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（一）县（区）级林业主管部门受理</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使用林地申请需逐级上报，先由县（区）级林业主管部门受理，对材料齐全且符合条件的使用林地申请，需出具：</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1、派两名以上工作人员对拟使用林地进行现场查验，出具《使用林地现场查验表》。现场查验</w:t>
      </w:r>
      <w:proofErr w:type="gramStart"/>
      <w:r w:rsidRPr="00C02485">
        <w:rPr>
          <w:rFonts w:ascii="宋体" w:hAnsi="宋体" w:cs="宋体" w:hint="eastAsia"/>
          <w:kern w:val="0"/>
          <w:sz w:val="24"/>
        </w:rPr>
        <w:t>表重点</w:t>
      </w:r>
      <w:proofErr w:type="gramEnd"/>
      <w:r w:rsidRPr="00C02485">
        <w:rPr>
          <w:rFonts w:ascii="宋体" w:hAnsi="宋体" w:cs="宋体" w:hint="eastAsia"/>
          <w:kern w:val="0"/>
          <w:sz w:val="24"/>
        </w:rPr>
        <w:t>内容为是否符合林地保护利用规划和使用林地条件，是否存在未批先占林地行为，现场查验人员对《使用林地现场查验表》的真实性负责。</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2、对使用林地情况组织公示，公示情况和收到的反馈意见需在上报的审查意见中予以说明。</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3、需要报上级林业主管部门审核审批的建设项目，县（区）级林业主管部门应当在收到申请之日起20个工作日内提出审查意见。</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（二）市（地）级林业主管部门受理</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对于材料齐全且符合条件的使用林地申请进行受理。需要报上级林业主管部门审核审批的建设项目，市（地）级林业主管部门应当在收到申请之日起20个工作日内提出审查意见。</w:t>
      </w:r>
    </w:p>
    <w:p w:rsidR="00C02485" w:rsidRPr="00C02485" w:rsidRDefault="00C02485" w:rsidP="00C02485">
      <w:pPr>
        <w:widowControl/>
        <w:spacing w:line="300" w:lineRule="exact"/>
        <w:ind w:firstLine="482"/>
        <w:jc w:val="left"/>
        <w:rPr>
          <w:rFonts w:ascii="宋体" w:hAnsi="宋体" w:cs="宋体" w:hint="eastAsia"/>
          <w:kern w:val="0"/>
          <w:sz w:val="24"/>
        </w:rPr>
      </w:pPr>
      <w:r w:rsidRPr="00C02485">
        <w:rPr>
          <w:rFonts w:ascii="宋体" w:hAnsi="宋体" w:cs="宋体" w:hint="eastAsia"/>
          <w:kern w:val="0"/>
          <w:sz w:val="24"/>
        </w:rPr>
        <w:t>（三）自治区林业主管部门受理</w:t>
      </w:r>
    </w:p>
    <w:p w:rsidR="00E2708E" w:rsidRPr="00C02485" w:rsidRDefault="00C02485" w:rsidP="00C02485">
      <w:pPr>
        <w:widowControl/>
        <w:spacing w:line="300" w:lineRule="exact"/>
        <w:ind w:firstLine="482"/>
        <w:jc w:val="left"/>
        <w:rPr>
          <w:rFonts w:ascii="宋体" w:hAnsi="宋体" w:cs="宋体"/>
          <w:kern w:val="0"/>
          <w:sz w:val="24"/>
        </w:rPr>
      </w:pPr>
      <w:r w:rsidRPr="00C02485">
        <w:rPr>
          <w:rFonts w:ascii="宋体" w:hAnsi="宋体" w:cs="宋体" w:hint="eastAsia"/>
          <w:kern w:val="0"/>
          <w:sz w:val="24"/>
        </w:rPr>
        <w:t>对于材料齐全且符合条件的使用林地申请进行受理。需要报国家林业主管部门审核审批的建设项目，自治区林业主管部门应当在收到申请之日起20个工作日内提出审查意见。</w:t>
      </w:r>
    </w:p>
    <w:p w:rsidR="00512A6C" w:rsidRPr="007B101B" w:rsidRDefault="00512A6C" w:rsidP="005C56EE">
      <w:pPr>
        <w:widowControl/>
        <w:spacing w:before="100" w:after="100" w:afterAutospacing="1" w:line="300" w:lineRule="exact"/>
        <w:ind w:firstLine="480"/>
        <w:jc w:val="left"/>
        <w:rPr>
          <w:rFonts w:ascii="宋体" w:hAnsi="宋体" w:cs="宋体"/>
          <w:kern w:val="0"/>
          <w:sz w:val="24"/>
        </w:rPr>
      </w:pPr>
    </w:p>
    <w:p w:rsidR="00392D9E" w:rsidRPr="007B101B" w:rsidRDefault="00392D9E" w:rsidP="005C56EE">
      <w:pPr>
        <w:widowControl/>
        <w:spacing w:before="100" w:after="100" w:afterAutospacing="1" w:line="300" w:lineRule="exact"/>
        <w:ind w:firstLine="480"/>
        <w:jc w:val="left"/>
        <w:rPr>
          <w:sz w:val="24"/>
        </w:rPr>
      </w:pPr>
    </w:p>
    <w:sectPr w:rsidR="00392D9E" w:rsidRPr="007B101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20A" w:rsidRDefault="0012620A" w:rsidP="00995646">
      <w:r>
        <w:separator/>
      </w:r>
    </w:p>
  </w:endnote>
  <w:endnote w:type="continuationSeparator" w:id="0">
    <w:p w:rsidR="0012620A" w:rsidRDefault="0012620A" w:rsidP="0099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8" w:rsidRDefault="008658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2327"/>
      <w:docPartObj>
        <w:docPartGallery w:val="Page Numbers (Bottom of Page)"/>
        <w:docPartUnique/>
      </w:docPartObj>
    </w:sdtPr>
    <w:sdtEndPr/>
    <w:sdtContent>
      <w:p w:rsidR="00721AF2" w:rsidRDefault="00721AF2">
        <w:pPr>
          <w:pStyle w:val="a5"/>
          <w:jc w:val="center"/>
        </w:pPr>
        <w:r>
          <w:fldChar w:fldCharType="begin"/>
        </w:r>
        <w:r>
          <w:instrText>PAGE   \* MERGEFORMAT</w:instrText>
        </w:r>
        <w:r>
          <w:fldChar w:fldCharType="separate"/>
        </w:r>
        <w:r w:rsidR="009540E8" w:rsidRPr="009540E8">
          <w:rPr>
            <w:noProof/>
            <w:lang w:val="zh-CN"/>
          </w:rPr>
          <w:t>17</w:t>
        </w:r>
        <w:r>
          <w:fldChar w:fldCharType="end"/>
        </w:r>
      </w:p>
    </w:sdtContent>
  </w:sdt>
  <w:p w:rsidR="0038263C" w:rsidRDefault="003826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8" w:rsidRDefault="008658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20A" w:rsidRDefault="0012620A" w:rsidP="00995646">
      <w:r>
        <w:separator/>
      </w:r>
    </w:p>
  </w:footnote>
  <w:footnote w:type="continuationSeparator" w:id="0">
    <w:p w:rsidR="0012620A" w:rsidRDefault="0012620A" w:rsidP="0099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8" w:rsidRDefault="008658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3C" w:rsidRDefault="0038263C" w:rsidP="000802AF">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D8" w:rsidRDefault="008658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E82"/>
    <w:multiLevelType w:val="hybridMultilevel"/>
    <w:tmpl w:val="FED26A9A"/>
    <w:lvl w:ilvl="0" w:tplc="594AF282">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217039"/>
    <w:multiLevelType w:val="hybridMultilevel"/>
    <w:tmpl w:val="71B4807C"/>
    <w:lvl w:ilvl="0" w:tplc="44A6E41A">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E755A95"/>
    <w:multiLevelType w:val="hybridMultilevel"/>
    <w:tmpl w:val="046857D2"/>
    <w:lvl w:ilvl="0" w:tplc="23946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AE"/>
    <w:rsid w:val="00025946"/>
    <w:rsid w:val="00045346"/>
    <w:rsid w:val="000478F3"/>
    <w:rsid w:val="00051ED5"/>
    <w:rsid w:val="000652CF"/>
    <w:rsid w:val="00077647"/>
    <w:rsid w:val="000802AF"/>
    <w:rsid w:val="00092078"/>
    <w:rsid w:val="00094490"/>
    <w:rsid w:val="00096EDC"/>
    <w:rsid w:val="000A74A0"/>
    <w:rsid w:val="000A7C3A"/>
    <w:rsid w:val="000C3597"/>
    <w:rsid w:val="000D5344"/>
    <w:rsid w:val="00106482"/>
    <w:rsid w:val="0012620A"/>
    <w:rsid w:val="001274D1"/>
    <w:rsid w:val="00140B70"/>
    <w:rsid w:val="0016059F"/>
    <w:rsid w:val="00163155"/>
    <w:rsid w:val="00173893"/>
    <w:rsid w:val="00182636"/>
    <w:rsid w:val="001918F6"/>
    <w:rsid w:val="00193E6B"/>
    <w:rsid w:val="001B389C"/>
    <w:rsid w:val="001E2C39"/>
    <w:rsid w:val="001E382C"/>
    <w:rsid w:val="002225C8"/>
    <w:rsid w:val="00223492"/>
    <w:rsid w:val="00236BE4"/>
    <w:rsid w:val="00247A84"/>
    <w:rsid w:val="00270BF2"/>
    <w:rsid w:val="00273B1D"/>
    <w:rsid w:val="002753BC"/>
    <w:rsid w:val="0028063E"/>
    <w:rsid w:val="00287105"/>
    <w:rsid w:val="00294AD8"/>
    <w:rsid w:val="00297BF0"/>
    <w:rsid w:val="002A120C"/>
    <w:rsid w:val="002C5682"/>
    <w:rsid w:val="002D7EF1"/>
    <w:rsid w:val="002F50E3"/>
    <w:rsid w:val="0031048A"/>
    <w:rsid w:val="0034266A"/>
    <w:rsid w:val="00371DF2"/>
    <w:rsid w:val="00373698"/>
    <w:rsid w:val="00380025"/>
    <w:rsid w:val="0038263C"/>
    <w:rsid w:val="00383CA5"/>
    <w:rsid w:val="00392D9E"/>
    <w:rsid w:val="00393E2F"/>
    <w:rsid w:val="00394071"/>
    <w:rsid w:val="003B5607"/>
    <w:rsid w:val="003C3C8E"/>
    <w:rsid w:val="003E1DBB"/>
    <w:rsid w:val="003E54AF"/>
    <w:rsid w:val="003F5E01"/>
    <w:rsid w:val="00400DCB"/>
    <w:rsid w:val="00415459"/>
    <w:rsid w:val="004327F8"/>
    <w:rsid w:val="00440A5D"/>
    <w:rsid w:val="0044105F"/>
    <w:rsid w:val="004509DD"/>
    <w:rsid w:val="004553EB"/>
    <w:rsid w:val="00456EEE"/>
    <w:rsid w:val="00487BE6"/>
    <w:rsid w:val="00490E8A"/>
    <w:rsid w:val="004B6EED"/>
    <w:rsid w:val="004C3DA1"/>
    <w:rsid w:val="004F2741"/>
    <w:rsid w:val="004F7A09"/>
    <w:rsid w:val="00510A99"/>
    <w:rsid w:val="00512A6C"/>
    <w:rsid w:val="00516299"/>
    <w:rsid w:val="005250C7"/>
    <w:rsid w:val="005347F3"/>
    <w:rsid w:val="00553885"/>
    <w:rsid w:val="005565C4"/>
    <w:rsid w:val="005661C7"/>
    <w:rsid w:val="00567432"/>
    <w:rsid w:val="00570C29"/>
    <w:rsid w:val="005A0CAD"/>
    <w:rsid w:val="005B6B1D"/>
    <w:rsid w:val="005C56EE"/>
    <w:rsid w:val="005C7D76"/>
    <w:rsid w:val="005D6149"/>
    <w:rsid w:val="005F5C62"/>
    <w:rsid w:val="00600870"/>
    <w:rsid w:val="00602EEA"/>
    <w:rsid w:val="00604802"/>
    <w:rsid w:val="00634ED5"/>
    <w:rsid w:val="00642036"/>
    <w:rsid w:val="00653F31"/>
    <w:rsid w:val="0069205F"/>
    <w:rsid w:val="006C02D9"/>
    <w:rsid w:val="006E7D84"/>
    <w:rsid w:val="006F5679"/>
    <w:rsid w:val="00721AF2"/>
    <w:rsid w:val="00726CC3"/>
    <w:rsid w:val="00737735"/>
    <w:rsid w:val="00746A25"/>
    <w:rsid w:val="00766C3A"/>
    <w:rsid w:val="00772450"/>
    <w:rsid w:val="00777AB6"/>
    <w:rsid w:val="00790D40"/>
    <w:rsid w:val="007A01C5"/>
    <w:rsid w:val="007B101B"/>
    <w:rsid w:val="007B2F5C"/>
    <w:rsid w:val="007C2F0F"/>
    <w:rsid w:val="007F3976"/>
    <w:rsid w:val="00842CEB"/>
    <w:rsid w:val="00843D27"/>
    <w:rsid w:val="00861DF9"/>
    <w:rsid w:val="008658D8"/>
    <w:rsid w:val="008805DE"/>
    <w:rsid w:val="00892B57"/>
    <w:rsid w:val="008B3EDD"/>
    <w:rsid w:val="008C21C2"/>
    <w:rsid w:val="008F5AAE"/>
    <w:rsid w:val="00913787"/>
    <w:rsid w:val="00916614"/>
    <w:rsid w:val="00926522"/>
    <w:rsid w:val="009449C1"/>
    <w:rsid w:val="0094741D"/>
    <w:rsid w:val="009540E8"/>
    <w:rsid w:val="009637F7"/>
    <w:rsid w:val="00993E47"/>
    <w:rsid w:val="00995646"/>
    <w:rsid w:val="009A3766"/>
    <w:rsid w:val="009C3B16"/>
    <w:rsid w:val="009D3D8A"/>
    <w:rsid w:val="009F5B6A"/>
    <w:rsid w:val="00A13223"/>
    <w:rsid w:val="00A14B43"/>
    <w:rsid w:val="00A63D73"/>
    <w:rsid w:val="00A72AC4"/>
    <w:rsid w:val="00A82052"/>
    <w:rsid w:val="00A82CFB"/>
    <w:rsid w:val="00A84CC1"/>
    <w:rsid w:val="00A9023F"/>
    <w:rsid w:val="00AA1DC9"/>
    <w:rsid w:val="00AB458C"/>
    <w:rsid w:val="00AC47A8"/>
    <w:rsid w:val="00AD19D4"/>
    <w:rsid w:val="00AD7813"/>
    <w:rsid w:val="00AE2D48"/>
    <w:rsid w:val="00AF18D0"/>
    <w:rsid w:val="00B01C94"/>
    <w:rsid w:val="00B214FA"/>
    <w:rsid w:val="00B23351"/>
    <w:rsid w:val="00B32552"/>
    <w:rsid w:val="00B572D4"/>
    <w:rsid w:val="00BC4AE1"/>
    <w:rsid w:val="00BE206E"/>
    <w:rsid w:val="00C02485"/>
    <w:rsid w:val="00C235BA"/>
    <w:rsid w:val="00C506E4"/>
    <w:rsid w:val="00C90BDE"/>
    <w:rsid w:val="00CA4D40"/>
    <w:rsid w:val="00CC4F01"/>
    <w:rsid w:val="00CD1FEA"/>
    <w:rsid w:val="00CD6380"/>
    <w:rsid w:val="00CF4B80"/>
    <w:rsid w:val="00D33C35"/>
    <w:rsid w:val="00D54AC6"/>
    <w:rsid w:val="00D6439A"/>
    <w:rsid w:val="00D713DE"/>
    <w:rsid w:val="00D732BC"/>
    <w:rsid w:val="00D76537"/>
    <w:rsid w:val="00D925AE"/>
    <w:rsid w:val="00DA4459"/>
    <w:rsid w:val="00DB2CE1"/>
    <w:rsid w:val="00DB5463"/>
    <w:rsid w:val="00DB6506"/>
    <w:rsid w:val="00DC421B"/>
    <w:rsid w:val="00DE32D8"/>
    <w:rsid w:val="00DF2D4E"/>
    <w:rsid w:val="00E02FA1"/>
    <w:rsid w:val="00E066EA"/>
    <w:rsid w:val="00E07090"/>
    <w:rsid w:val="00E21466"/>
    <w:rsid w:val="00E2708E"/>
    <w:rsid w:val="00E61A5B"/>
    <w:rsid w:val="00E75915"/>
    <w:rsid w:val="00E7712A"/>
    <w:rsid w:val="00E82B0E"/>
    <w:rsid w:val="00EA0312"/>
    <w:rsid w:val="00EB740A"/>
    <w:rsid w:val="00EC0710"/>
    <w:rsid w:val="00EE0A63"/>
    <w:rsid w:val="00F327CB"/>
    <w:rsid w:val="00F56A13"/>
    <w:rsid w:val="00F57C53"/>
    <w:rsid w:val="00F6123E"/>
    <w:rsid w:val="00F762C6"/>
    <w:rsid w:val="00F94A20"/>
    <w:rsid w:val="00FA07E2"/>
    <w:rsid w:val="00FB5E8B"/>
    <w:rsid w:val="00FE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A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C506E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25AE"/>
    <w:rPr>
      <w:b/>
      <w:bCs/>
    </w:rPr>
  </w:style>
  <w:style w:type="paragraph" w:styleId="a4">
    <w:name w:val="header"/>
    <w:basedOn w:val="a"/>
    <w:link w:val="Char"/>
    <w:uiPriority w:val="99"/>
    <w:unhideWhenUsed/>
    <w:rsid w:val="0099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5646"/>
    <w:rPr>
      <w:rFonts w:ascii="Times New Roman" w:eastAsia="宋体" w:hAnsi="Times New Roman" w:cs="Times New Roman"/>
      <w:sz w:val="18"/>
      <w:szCs w:val="18"/>
    </w:rPr>
  </w:style>
  <w:style w:type="paragraph" w:styleId="a5">
    <w:name w:val="footer"/>
    <w:basedOn w:val="a"/>
    <w:link w:val="Char0"/>
    <w:uiPriority w:val="99"/>
    <w:unhideWhenUsed/>
    <w:rsid w:val="00995646"/>
    <w:pPr>
      <w:tabs>
        <w:tab w:val="center" w:pos="4153"/>
        <w:tab w:val="right" w:pos="8306"/>
      </w:tabs>
      <w:snapToGrid w:val="0"/>
      <w:jc w:val="left"/>
    </w:pPr>
    <w:rPr>
      <w:sz w:val="18"/>
      <w:szCs w:val="18"/>
    </w:rPr>
  </w:style>
  <w:style w:type="character" w:customStyle="1" w:styleId="Char0">
    <w:name w:val="页脚 Char"/>
    <w:basedOn w:val="a0"/>
    <w:link w:val="a5"/>
    <w:uiPriority w:val="99"/>
    <w:rsid w:val="00995646"/>
    <w:rPr>
      <w:rFonts w:ascii="Times New Roman" w:eastAsia="宋体" w:hAnsi="Times New Roman" w:cs="Times New Roman"/>
      <w:sz w:val="18"/>
      <w:szCs w:val="18"/>
    </w:rPr>
  </w:style>
  <w:style w:type="paragraph" w:styleId="a6">
    <w:name w:val="List Paragraph"/>
    <w:basedOn w:val="a"/>
    <w:uiPriority w:val="34"/>
    <w:qFormat/>
    <w:rsid w:val="00DA4459"/>
    <w:pPr>
      <w:ind w:firstLineChars="200" w:firstLine="420"/>
    </w:pPr>
  </w:style>
  <w:style w:type="character" w:customStyle="1" w:styleId="2Char">
    <w:name w:val="标题 2 Char"/>
    <w:basedOn w:val="a0"/>
    <w:link w:val="2"/>
    <w:uiPriority w:val="9"/>
    <w:rsid w:val="00C506E4"/>
    <w:rPr>
      <w:rFonts w:ascii="宋体" w:eastAsia="宋体" w:hAnsi="宋体" w:cs="宋体"/>
      <w:b/>
      <w:bCs/>
      <w:kern w:val="0"/>
      <w:sz w:val="36"/>
      <w:szCs w:val="36"/>
    </w:rPr>
  </w:style>
  <w:style w:type="paragraph" w:styleId="a7">
    <w:name w:val="Normal (Web)"/>
    <w:basedOn w:val="a"/>
    <w:uiPriority w:val="99"/>
    <w:semiHidden/>
    <w:unhideWhenUsed/>
    <w:rsid w:val="00C506E4"/>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721AF2"/>
    <w:rPr>
      <w:sz w:val="18"/>
      <w:szCs w:val="18"/>
    </w:rPr>
  </w:style>
  <w:style w:type="character" w:customStyle="1" w:styleId="Char1">
    <w:name w:val="批注框文本 Char"/>
    <w:basedOn w:val="a0"/>
    <w:link w:val="a8"/>
    <w:uiPriority w:val="99"/>
    <w:semiHidden/>
    <w:rsid w:val="00721A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AE"/>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C506E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25AE"/>
    <w:rPr>
      <w:b/>
      <w:bCs/>
    </w:rPr>
  </w:style>
  <w:style w:type="paragraph" w:styleId="a4">
    <w:name w:val="header"/>
    <w:basedOn w:val="a"/>
    <w:link w:val="Char"/>
    <w:uiPriority w:val="99"/>
    <w:unhideWhenUsed/>
    <w:rsid w:val="009956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5646"/>
    <w:rPr>
      <w:rFonts w:ascii="Times New Roman" w:eastAsia="宋体" w:hAnsi="Times New Roman" w:cs="Times New Roman"/>
      <w:sz w:val="18"/>
      <w:szCs w:val="18"/>
    </w:rPr>
  </w:style>
  <w:style w:type="paragraph" w:styleId="a5">
    <w:name w:val="footer"/>
    <w:basedOn w:val="a"/>
    <w:link w:val="Char0"/>
    <w:uiPriority w:val="99"/>
    <w:unhideWhenUsed/>
    <w:rsid w:val="00995646"/>
    <w:pPr>
      <w:tabs>
        <w:tab w:val="center" w:pos="4153"/>
        <w:tab w:val="right" w:pos="8306"/>
      </w:tabs>
      <w:snapToGrid w:val="0"/>
      <w:jc w:val="left"/>
    </w:pPr>
    <w:rPr>
      <w:sz w:val="18"/>
      <w:szCs w:val="18"/>
    </w:rPr>
  </w:style>
  <w:style w:type="character" w:customStyle="1" w:styleId="Char0">
    <w:name w:val="页脚 Char"/>
    <w:basedOn w:val="a0"/>
    <w:link w:val="a5"/>
    <w:uiPriority w:val="99"/>
    <w:rsid w:val="00995646"/>
    <w:rPr>
      <w:rFonts w:ascii="Times New Roman" w:eastAsia="宋体" w:hAnsi="Times New Roman" w:cs="Times New Roman"/>
      <w:sz w:val="18"/>
      <w:szCs w:val="18"/>
    </w:rPr>
  </w:style>
  <w:style w:type="paragraph" w:styleId="a6">
    <w:name w:val="List Paragraph"/>
    <w:basedOn w:val="a"/>
    <w:uiPriority w:val="34"/>
    <w:qFormat/>
    <w:rsid w:val="00DA4459"/>
    <w:pPr>
      <w:ind w:firstLineChars="200" w:firstLine="420"/>
    </w:pPr>
  </w:style>
  <w:style w:type="character" w:customStyle="1" w:styleId="2Char">
    <w:name w:val="标题 2 Char"/>
    <w:basedOn w:val="a0"/>
    <w:link w:val="2"/>
    <w:uiPriority w:val="9"/>
    <w:rsid w:val="00C506E4"/>
    <w:rPr>
      <w:rFonts w:ascii="宋体" w:eastAsia="宋体" w:hAnsi="宋体" w:cs="宋体"/>
      <w:b/>
      <w:bCs/>
      <w:kern w:val="0"/>
      <w:sz w:val="36"/>
      <w:szCs w:val="36"/>
    </w:rPr>
  </w:style>
  <w:style w:type="paragraph" w:styleId="a7">
    <w:name w:val="Normal (Web)"/>
    <w:basedOn w:val="a"/>
    <w:uiPriority w:val="99"/>
    <w:semiHidden/>
    <w:unhideWhenUsed/>
    <w:rsid w:val="00C506E4"/>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721AF2"/>
    <w:rPr>
      <w:sz w:val="18"/>
      <w:szCs w:val="18"/>
    </w:rPr>
  </w:style>
  <w:style w:type="character" w:customStyle="1" w:styleId="Char1">
    <w:name w:val="批注框文本 Char"/>
    <w:basedOn w:val="a0"/>
    <w:link w:val="a8"/>
    <w:uiPriority w:val="99"/>
    <w:semiHidden/>
    <w:rsid w:val="00721A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4179">
      <w:bodyDiv w:val="1"/>
      <w:marLeft w:val="0"/>
      <w:marRight w:val="0"/>
      <w:marTop w:val="0"/>
      <w:marBottom w:val="0"/>
      <w:divBdr>
        <w:top w:val="none" w:sz="0" w:space="0" w:color="auto"/>
        <w:left w:val="none" w:sz="0" w:space="0" w:color="auto"/>
        <w:bottom w:val="none" w:sz="0" w:space="0" w:color="auto"/>
        <w:right w:val="none" w:sz="0" w:space="0" w:color="auto"/>
      </w:divBdr>
      <w:divsChild>
        <w:div w:id="274098911">
          <w:marLeft w:val="0"/>
          <w:marRight w:val="0"/>
          <w:marTop w:val="0"/>
          <w:marBottom w:val="0"/>
          <w:divBdr>
            <w:top w:val="none" w:sz="0" w:space="0" w:color="auto"/>
            <w:left w:val="none" w:sz="0" w:space="0" w:color="auto"/>
            <w:bottom w:val="none" w:sz="0" w:space="0" w:color="auto"/>
            <w:right w:val="none" w:sz="0" w:space="0" w:color="auto"/>
          </w:divBdr>
          <w:divsChild>
            <w:div w:id="738870617">
              <w:marLeft w:val="0"/>
              <w:marRight w:val="0"/>
              <w:marTop w:val="0"/>
              <w:marBottom w:val="0"/>
              <w:divBdr>
                <w:top w:val="none" w:sz="0" w:space="0" w:color="auto"/>
                <w:left w:val="none" w:sz="0" w:space="0" w:color="auto"/>
                <w:bottom w:val="none" w:sz="0" w:space="0" w:color="auto"/>
                <w:right w:val="none" w:sz="0" w:space="0" w:color="auto"/>
              </w:divBdr>
              <w:divsChild>
                <w:div w:id="1294096645">
                  <w:marLeft w:val="0"/>
                  <w:marRight w:val="0"/>
                  <w:marTop w:val="0"/>
                  <w:marBottom w:val="0"/>
                  <w:divBdr>
                    <w:top w:val="none" w:sz="0" w:space="0" w:color="auto"/>
                    <w:left w:val="none" w:sz="0" w:space="0" w:color="auto"/>
                    <w:bottom w:val="none" w:sz="0" w:space="0" w:color="auto"/>
                    <w:right w:val="none" w:sz="0" w:space="0" w:color="auto"/>
                  </w:divBdr>
                  <w:divsChild>
                    <w:div w:id="1874230049">
                      <w:marLeft w:val="4"/>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89691647">
      <w:bodyDiv w:val="1"/>
      <w:marLeft w:val="0"/>
      <w:marRight w:val="0"/>
      <w:marTop w:val="0"/>
      <w:marBottom w:val="0"/>
      <w:divBdr>
        <w:top w:val="none" w:sz="0" w:space="0" w:color="auto"/>
        <w:left w:val="none" w:sz="0" w:space="0" w:color="auto"/>
        <w:bottom w:val="none" w:sz="0" w:space="0" w:color="auto"/>
        <w:right w:val="none" w:sz="0" w:space="0" w:color="auto"/>
      </w:divBdr>
    </w:div>
    <w:div w:id="418334319">
      <w:bodyDiv w:val="1"/>
      <w:marLeft w:val="0"/>
      <w:marRight w:val="0"/>
      <w:marTop w:val="0"/>
      <w:marBottom w:val="0"/>
      <w:divBdr>
        <w:top w:val="none" w:sz="0" w:space="0" w:color="auto"/>
        <w:left w:val="none" w:sz="0" w:space="0" w:color="auto"/>
        <w:bottom w:val="none" w:sz="0" w:space="0" w:color="auto"/>
        <w:right w:val="none" w:sz="0" w:space="0" w:color="auto"/>
      </w:divBdr>
    </w:div>
    <w:div w:id="511456145">
      <w:bodyDiv w:val="1"/>
      <w:marLeft w:val="0"/>
      <w:marRight w:val="0"/>
      <w:marTop w:val="0"/>
      <w:marBottom w:val="0"/>
      <w:divBdr>
        <w:top w:val="none" w:sz="0" w:space="0" w:color="auto"/>
        <w:left w:val="none" w:sz="0" w:space="0" w:color="auto"/>
        <w:bottom w:val="none" w:sz="0" w:space="0" w:color="auto"/>
        <w:right w:val="none" w:sz="0" w:space="0" w:color="auto"/>
      </w:divBdr>
    </w:div>
    <w:div w:id="707413730">
      <w:bodyDiv w:val="1"/>
      <w:marLeft w:val="0"/>
      <w:marRight w:val="0"/>
      <w:marTop w:val="0"/>
      <w:marBottom w:val="0"/>
      <w:divBdr>
        <w:top w:val="none" w:sz="0" w:space="0" w:color="auto"/>
        <w:left w:val="none" w:sz="0" w:space="0" w:color="auto"/>
        <w:bottom w:val="none" w:sz="0" w:space="0" w:color="auto"/>
        <w:right w:val="none" w:sz="0" w:space="0" w:color="auto"/>
      </w:divBdr>
      <w:divsChild>
        <w:div w:id="294138754">
          <w:marLeft w:val="0"/>
          <w:marRight w:val="0"/>
          <w:marTop w:val="0"/>
          <w:marBottom w:val="0"/>
          <w:divBdr>
            <w:top w:val="none" w:sz="0" w:space="0" w:color="auto"/>
            <w:left w:val="none" w:sz="0" w:space="0" w:color="auto"/>
            <w:bottom w:val="none" w:sz="0" w:space="0" w:color="auto"/>
            <w:right w:val="none" w:sz="0" w:space="0" w:color="auto"/>
          </w:divBdr>
          <w:divsChild>
            <w:div w:id="1245457748">
              <w:marLeft w:val="0"/>
              <w:marRight w:val="0"/>
              <w:marTop w:val="0"/>
              <w:marBottom w:val="0"/>
              <w:divBdr>
                <w:top w:val="single" w:sz="6" w:space="0" w:color="DBDBDB"/>
                <w:left w:val="single" w:sz="6" w:space="0" w:color="DBDBDB"/>
                <w:bottom w:val="single" w:sz="12" w:space="0" w:color="DBDBDB"/>
                <w:right w:val="single" w:sz="12" w:space="0" w:color="DBDBDB"/>
              </w:divBdr>
              <w:divsChild>
                <w:div w:id="944069413">
                  <w:marLeft w:val="0"/>
                  <w:marRight w:val="0"/>
                  <w:marTop w:val="0"/>
                  <w:marBottom w:val="0"/>
                  <w:divBdr>
                    <w:top w:val="none" w:sz="0" w:space="0" w:color="auto"/>
                    <w:left w:val="none" w:sz="0" w:space="0" w:color="auto"/>
                    <w:bottom w:val="none" w:sz="0" w:space="0" w:color="auto"/>
                    <w:right w:val="none" w:sz="0" w:space="0" w:color="auto"/>
                  </w:divBdr>
                  <w:divsChild>
                    <w:div w:id="1504121422">
                      <w:marLeft w:val="0"/>
                      <w:marRight w:val="0"/>
                      <w:marTop w:val="0"/>
                      <w:marBottom w:val="0"/>
                      <w:divBdr>
                        <w:top w:val="none" w:sz="0" w:space="0" w:color="auto"/>
                        <w:left w:val="none" w:sz="0" w:space="0" w:color="auto"/>
                        <w:bottom w:val="none" w:sz="0" w:space="0" w:color="auto"/>
                        <w:right w:val="none" w:sz="0" w:space="0" w:color="auto"/>
                      </w:divBdr>
                      <w:divsChild>
                        <w:div w:id="14650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2384">
      <w:bodyDiv w:val="1"/>
      <w:marLeft w:val="0"/>
      <w:marRight w:val="0"/>
      <w:marTop w:val="0"/>
      <w:marBottom w:val="0"/>
      <w:divBdr>
        <w:top w:val="none" w:sz="0" w:space="0" w:color="auto"/>
        <w:left w:val="none" w:sz="0" w:space="0" w:color="auto"/>
        <w:bottom w:val="none" w:sz="0" w:space="0" w:color="auto"/>
        <w:right w:val="none" w:sz="0" w:space="0" w:color="auto"/>
      </w:divBdr>
    </w:div>
    <w:div w:id="1169442485">
      <w:bodyDiv w:val="1"/>
      <w:marLeft w:val="0"/>
      <w:marRight w:val="0"/>
      <w:marTop w:val="0"/>
      <w:marBottom w:val="0"/>
      <w:divBdr>
        <w:top w:val="none" w:sz="0" w:space="0" w:color="auto"/>
        <w:left w:val="none" w:sz="0" w:space="0" w:color="auto"/>
        <w:bottom w:val="none" w:sz="0" w:space="0" w:color="auto"/>
        <w:right w:val="none" w:sz="0" w:space="0" w:color="auto"/>
      </w:divBdr>
    </w:div>
    <w:div w:id="1303071970">
      <w:bodyDiv w:val="1"/>
      <w:marLeft w:val="0"/>
      <w:marRight w:val="0"/>
      <w:marTop w:val="0"/>
      <w:marBottom w:val="0"/>
      <w:divBdr>
        <w:top w:val="none" w:sz="0" w:space="0" w:color="auto"/>
        <w:left w:val="none" w:sz="0" w:space="0" w:color="auto"/>
        <w:bottom w:val="none" w:sz="0" w:space="0" w:color="auto"/>
        <w:right w:val="none" w:sz="0" w:space="0" w:color="auto"/>
      </w:divBdr>
      <w:divsChild>
        <w:div w:id="2115133038">
          <w:marLeft w:val="0"/>
          <w:marRight w:val="0"/>
          <w:marTop w:val="0"/>
          <w:marBottom w:val="0"/>
          <w:divBdr>
            <w:top w:val="none" w:sz="0" w:space="0" w:color="auto"/>
            <w:left w:val="none" w:sz="0" w:space="0" w:color="auto"/>
            <w:bottom w:val="none" w:sz="0" w:space="0" w:color="auto"/>
            <w:right w:val="none" w:sz="0" w:space="0" w:color="auto"/>
          </w:divBdr>
          <w:divsChild>
            <w:div w:id="73477039">
              <w:marLeft w:val="0"/>
              <w:marRight w:val="0"/>
              <w:marTop w:val="0"/>
              <w:marBottom w:val="0"/>
              <w:divBdr>
                <w:top w:val="none" w:sz="0" w:space="0" w:color="auto"/>
                <w:left w:val="none" w:sz="0" w:space="0" w:color="auto"/>
                <w:bottom w:val="none" w:sz="0" w:space="0" w:color="auto"/>
                <w:right w:val="none" w:sz="0" w:space="0" w:color="auto"/>
              </w:divBdr>
              <w:divsChild>
                <w:div w:id="6595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2200">
      <w:bodyDiv w:val="1"/>
      <w:marLeft w:val="0"/>
      <w:marRight w:val="0"/>
      <w:marTop w:val="0"/>
      <w:marBottom w:val="0"/>
      <w:divBdr>
        <w:top w:val="none" w:sz="0" w:space="0" w:color="auto"/>
        <w:left w:val="none" w:sz="0" w:space="0" w:color="auto"/>
        <w:bottom w:val="none" w:sz="0" w:space="0" w:color="auto"/>
        <w:right w:val="none" w:sz="0" w:space="0" w:color="auto"/>
      </w:divBdr>
    </w:div>
    <w:div w:id="1692338180">
      <w:bodyDiv w:val="1"/>
      <w:marLeft w:val="0"/>
      <w:marRight w:val="0"/>
      <w:marTop w:val="0"/>
      <w:marBottom w:val="0"/>
      <w:divBdr>
        <w:top w:val="none" w:sz="0" w:space="0" w:color="auto"/>
        <w:left w:val="none" w:sz="0" w:space="0" w:color="auto"/>
        <w:bottom w:val="none" w:sz="0" w:space="0" w:color="auto"/>
        <w:right w:val="none" w:sz="0" w:space="0" w:color="auto"/>
      </w:divBdr>
      <w:divsChild>
        <w:div w:id="1826161036">
          <w:marLeft w:val="0"/>
          <w:marRight w:val="0"/>
          <w:marTop w:val="0"/>
          <w:marBottom w:val="0"/>
          <w:divBdr>
            <w:top w:val="none" w:sz="0" w:space="0" w:color="auto"/>
            <w:left w:val="none" w:sz="0" w:space="0" w:color="auto"/>
            <w:bottom w:val="none" w:sz="0" w:space="0" w:color="auto"/>
            <w:right w:val="none" w:sz="0" w:space="0" w:color="auto"/>
          </w:divBdr>
          <w:divsChild>
            <w:div w:id="1526746240">
              <w:marLeft w:val="0"/>
              <w:marRight w:val="0"/>
              <w:marTop w:val="0"/>
              <w:marBottom w:val="0"/>
              <w:divBdr>
                <w:top w:val="none" w:sz="0" w:space="0" w:color="auto"/>
                <w:left w:val="none" w:sz="0" w:space="0" w:color="auto"/>
                <w:bottom w:val="none" w:sz="0" w:space="0" w:color="auto"/>
                <w:right w:val="none" w:sz="0" w:space="0" w:color="auto"/>
              </w:divBdr>
              <w:divsChild>
                <w:div w:id="1554347589">
                  <w:marLeft w:val="0"/>
                  <w:marRight w:val="0"/>
                  <w:marTop w:val="0"/>
                  <w:marBottom w:val="0"/>
                  <w:divBdr>
                    <w:top w:val="none" w:sz="0" w:space="0" w:color="auto"/>
                    <w:left w:val="none" w:sz="0" w:space="0" w:color="auto"/>
                    <w:bottom w:val="none" w:sz="0" w:space="0" w:color="auto"/>
                    <w:right w:val="none" w:sz="0" w:space="0" w:color="auto"/>
                  </w:divBdr>
                  <w:divsChild>
                    <w:div w:id="1353532984">
                      <w:marLeft w:val="4"/>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1423629">
      <w:bodyDiv w:val="1"/>
      <w:marLeft w:val="0"/>
      <w:marRight w:val="0"/>
      <w:marTop w:val="0"/>
      <w:marBottom w:val="0"/>
      <w:divBdr>
        <w:top w:val="none" w:sz="0" w:space="0" w:color="auto"/>
        <w:left w:val="none" w:sz="0" w:space="0" w:color="auto"/>
        <w:bottom w:val="none" w:sz="0" w:space="0" w:color="auto"/>
        <w:right w:val="none" w:sz="0" w:space="0" w:color="auto"/>
      </w:divBdr>
      <w:divsChild>
        <w:div w:id="905340341">
          <w:marLeft w:val="0"/>
          <w:marRight w:val="0"/>
          <w:marTop w:val="0"/>
          <w:marBottom w:val="0"/>
          <w:divBdr>
            <w:top w:val="none" w:sz="0" w:space="0" w:color="auto"/>
            <w:left w:val="none" w:sz="0" w:space="0" w:color="auto"/>
            <w:bottom w:val="none" w:sz="0" w:space="0" w:color="auto"/>
            <w:right w:val="none" w:sz="0" w:space="0" w:color="auto"/>
          </w:divBdr>
          <w:divsChild>
            <w:div w:id="1787889502">
              <w:marLeft w:val="0"/>
              <w:marRight w:val="0"/>
              <w:marTop w:val="0"/>
              <w:marBottom w:val="0"/>
              <w:divBdr>
                <w:top w:val="none" w:sz="0" w:space="0" w:color="auto"/>
                <w:left w:val="none" w:sz="0" w:space="0" w:color="auto"/>
                <w:bottom w:val="none" w:sz="0" w:space="0" w:color="auto"/>
                <w:right w:val="none" w:sz="0" w:space="0" w:color="auto"/>
              </w:divBdr>
              <w:divsChild>
                <w:div w:id="323434052">
                  <w:marLeft w:val="0"/>
                  <w:marRight w:val="0"/>
                  <w:marTop w:val="0"/>
                  <w:marBottom w:val="0"/>
                  <w:divBdr>
                    <w:top w:val="none" w:sz="0" w:space="0" w:color="auto"/>
                    <w:left w:val="none" w:sz="0" w:space="0" w:color="auto"/>
                    <w:bottom w:val="none" w:sz="0" w:space="0" w:color="auto"/>
                    <w:right w:val="none" w:sz="0" w:space="0" w:color="auto"/>
                  </w:divBdr>
                  <w:divsChild>
                    <w:div w:id="403339757">
                      <w:marLeft w:val="0"/>
                      <w:marRight w:val="0"/>
                      <w:marTop w:val="0"/>
                      <w:marBottom w:val="0"/>
                      <w:divBdr>
                        <w:top w:val="none" w:sz="0" w:space="0" w:color="auto"/>
                        <w:left w:val="none" w:sz="0" w:space="0" w:color="auto"/>
                        <w:bottom w:val="none" w:sz="0" w:space="0" w:color="auto"/>
                        <w:right w:val="none" w:sz="0" w:space="0" w:color="auto"/>
                      </w:divBdr>
                      <w:divsChild>
                        <w:div w:id="2144149427">
                          <w:marLeft w:val="0"/>
                          <w:marRight w:val="0"/>
                          <w:marTop w:val="0"/>
                          <w:marBottom w:val="0"/>
                          <w:divBdr>
                            <w:top w:val="none" w:sz="0" w:space="0" w:color="auto"/>
                            <w:left w:val="none" w:sz="0" w:space="0" w:color="auto"/>
                            <w:bottom w:val="none" w:sz="0" w:space="0" w:color="auto"/>
                            <w:right w:val="none" w:sz="0" w:space="0" w:color="auto"/>
                          </w:divBdr>
                          <w:divsChild>
                            <w:div w:id="287707964">
                              <w:marLeft w:val="0"/>
                              <w:marRight w:val="0"/>
                              <w:marTop w:val="0"/>
                              <w:marBottom w:val="0"/>
                              <w:divBdr>
                                <w:top w:val="none" w:sz="0" w:space="0" w:color="auto"/>
                                <w:left w:val="none" w:sz="0" w:space="0" w:color="auto"/>
                                <w:bottom w:val="none" w:sz="0" w:space="0" w:color="auto"/>
                                <w:right w:val="none" w:sz="0" w:space="0" w:color="auto"/>
                              </w:divBdr>
                              <w:divsChild>
                                <w:div w:id="1412923074">
                                  <w:marLeft w:val="0"/>
                                  <w:marRight w:val="0"/>
                                  <w:marTop w:val="0"/>
                                  <w:marBottom w:val="0"/>
                                  <w:divBdr>
                                    <w:top w:val="none" w:sz="0" w:space="0" w:color="auto"/>
                                    <w:left w:val="none" w:sz="0" w:space="0" w:color="auto"/>
                                    <w:bottom w:val="none" w:sz="0" w:space="0" w:color="auto"/>
                                    <w:right w:val="none" w:sz="0" w:space="0" w:color="auto"/>
                                  </w:divBdr>
                                  <w:divsChild>
                                    <w:div w:id="1856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9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18</Pages>
  <Words>2495</Words>
  <Characters>14223</Characters>
  <Application>Microsoft Office Word</Application>
  <DocSecurity>0</DocSecurity>
  <Lines>118</Lines>
  <Paragraphs>33</Paragraphs>
  <ScaleCrop>false</ScaleCrop>
  <Company>微软中国</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178</cp:revision>
  <dcterms:created xsi:type="dcterms:W3CDTF">2015-09-28T08:11:00Z</dcterms:created>
  <dcterms:modified xsi:type="dcterms:W3CDTF">2019-05-31T04:40:00Z</dcterms:modified>
</cp:coreProperties>
</file>